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393A" w:rsidRPr="005D5BEE" w:rsidRDefault="005F5804" w:rsidP="001E7C0A">
      <w:pPr>
        <w:spacing w:after="240"/>
        <w:jc w:val="center"/>
        <w:rPr>
          <w:b/>
          <w:sz w:val="28"/>
          <w:szCs w:val="22"/>
        </w:rPr>
      </w:pPr>
      <w:proofErr w:type="spellStart"/>
      <w:r w:rsidRPr="005D5BEE">
        <w:rPr>
          <w:b/>
          <w:sz w:val="28"/>
          <w:szCs w:val="22"/>
        </w:rPr>
        <w:t>Puebla</w:t>
      </w:r>
      <w:proofErr w:type="spellEnd"/>
      <w:r w:rsidRPr="005D5BEE">
        <w:rPr>
          <w:b/>
          <w:sz w:val="28"/>
          <w:szCs w:val="22"/>
        </w:rPr>
        <w:t xml:space="preserve"> </w:t>
      </w:r>
      <w:proofErr w:type="spellStart"/>
      <w:r w:rsidR="00F03CB7" w:rsidRPr="005D5BEE">
        <w:rPr>
          <w:b/>
          <w:sz w:val="28"/>
          <w:szCs w:val="22"/>
        </w:rPr>
        <w:t>Utalványkibocsátó</w:t>
      </w:r>
      <w:proofErr w:type="spellEnd"/>
      <w:r w:rsidR="00F03CB7" w:rsidRPr="005D5BEE">
        <w:rPr>
          <w:b/>
          <w:sz w:val="28"/>
          <w:szCs w:val="22"/>
        </w:rPr>
        <w:t xml:space="preserve"> Kft.</w:t>
      </w:r>
    </w:p>
    <w:p w:rsidR="001E7C0A" w:rsidRDefault="00DD393A" w:rsidP="001E7C0A">
      <w:pPr>
        <w:spacing w:after="360"/>
        <w:jc w:val="center"/>
        <w:rPr>
          <w:sz w:val="22"/>
          <w:szCs w:val="22"/>
        </w:rPr>
      </w:pPr>
      <w:r w:rsidRPr="005D5BEE">
        <w:rPr>
          <w:sz w:val="28"/>
          <w:szCs w:val="22"/>
        </w:rPr>
        <w:t>ELFOGADÓHELYI MEGÁLLAPODÁS</w:t>
      </w:r>
    </w:p>
    <w:p w:rsidR="001E7C0A" w:rsidRDefault="001E7C0A" w:rsidP="001E7C0A">
      <w:pPr>
        <w:jc w:val="both"/>
        <w:rPr>
          <w:sz w:val="22"/>
          <w:szCs w:val="22"/>
        </w:rPr>
      </w:pPr>
    </w:p>
    <w:p w:rsidR="001E7C0A" w:rsidRPr="005D5BEE" w:rsidRDefault="001E7C0A" w:rsidP="001E7C0A">
      <w:pPr>
        <w:jc w:val="both"/>
        <w:rPr>
          <w:sz w:val="22"/>
          <w:szCs w:val="22"/>
        </w:rPr>
      </w:pPr>
      <w:r w:rsidRPr="005D5BEE">
        <w:rPr>
          <w:sz w:val="22"/>
          <w:szCs w:val="22"/>
        </w:rPr>
        <w:t xml:space="preserve">mely létrejött egyrészről a </w:t>
      </w:r>
      <w:r w:rsidRPr="005D5BEE">
        <w:rPr>
          <w:b/>
          <w:sz w:val="22"/>
          <w:szCs w:val="22"/>
        </w:rPr>
        <w:t xml:space="preserve">Puebla </w:t>
      </w:r>
      <w:proofErr w:type="spellStart"/>
      <w:r w:rsidRPr="005D5BEE">
        <w:rPr>
          <w:b/>
          <w:sz w:val="22"/>
          <w:szCs w:val="22"/>
        </w:rPr>
        <w:t>Utalványkibocsátó</w:t>
      </w:r>
      <w:proofErr w:type="spellEnd"/>
      <w:r w:rsidRPr="005D5BEE">
        <w:rPr>
          <w:b/>
          <w:sz w:val="22"/>
          <w:szCs w:val="22"/>
        </w:rPr>
        <w:t xml:space="preserve"> Kft. </w:t>
      </w:r>
      <w:r w:rsidRPr="005D5BEE">
        <w:rPr>
          <w:sz w:val="22"/>
          <w:szCs w:val="22"/>
        </w:rPr>
        <w:t xml:space="preserve">(székhely: 1146 Budapest, Hermina út 41. cégjegyzékszám: </w:t>
      </w:r>
      <w:r w:rsidRPr="005D5BEE">
        <w:rPr>
          <w:rFonts w:eastAsia="Times New Roman"/>
          <w:sz w:val="22"/>
          <w:szCs w:val="22"/>
          <w:lang w:eastAsia="hu-HU"/>
        </w:rPr>
        <w:t>01 09 180590</w:t>
      </w:r>
      <w:r w:rsidRPr="005D5BEE">
        <w:rPr>
          <w:sz w:val="22"/>
          <w:szCs w:val="22"/>
        </w:rPr>
        <w:t xml:space="preserve">, adószám: 24754813-2-42, képviselője: Sólyom Sándor Tamás), a továbbiakban </w:t>
      </w:r>
      <w:r w:rsidRPr="005D5BEE">
        <w:rPr>
          <w:b/>
          <w:sz w:val="22"/>
          <w:szCs w:val="22"/>
        </w:rPr>
        <w:t>Kibocsátó</w:t>
      </w:r>
      <w:r w:rsidRPr="005D5BEE">
        <w:rPr>
          <w:sz w:val="22"/>
          <w:szCs w:val="22"/>
        </w:rPr>
        <w:t xml:space="preserve">, másrészről </w:t>
      </w:r>
      <w:proofErr w:type="gramStart"/>
      <w:r w:rsidRPr="005D5BEE">
        <w:rPr>
          <w:sz w:val="22"/>
          <w:szCs w:val="22"/>
        </w:rPr>
        <w:t>a</w:t>
      </w:r>
      <w:proofErr w:type="gramEnd"/>
    </w:p>
    <w:tbl>
      <w:tblPr>
        <w:tblpPr w:leftFromText="141" w:rightFromText="141" w:vertAnchor="text" w:horzAnchor="margin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0"/>
      </w:tblGrid>
      <w:tr w:rsidR="001E7C0A" w:rsidRPr="007236D3" w:rsidTr="007236D3">
        <w:tc>
          <w:tcPr>
            <w:tcW w:w="9210" w:type="dxa"/>
            <w:shd w:val="clear" w:color="auto" w:fill="auto"/>
          </w:tcPr>
          <w:p w:rsidR="001E7C0A" w:rsidRPr="007236D3" w:rsidRDefault="001E7C0A" w:rsidP="007236D3">
            <w:pPr>
              <w:spacing w:before="80"/>
              <w:jc w:val="both"/>
              <w:rPr>
                <w:sz w:val="22"/>
                <w:szCs w:val="22"/>
              </w:rPr>
            </w:pPr>
            <w:bookmarkStart w:id="0" w:name="OLE_LINK1"/>
            <w:bookmarkStart w:id="1" w:name="OLE_LINK2"/>
            <w:r w:rsidRPr="007236D3">
              <w:rPr>
                <w:b/>
                <w:sz w:val="22"/>
                <w:szCs w:val="22"/>
              </w:rPr>
              <w:t>Cég/Vállalkozó neve:</w:t>
            </w:r>
          </w:p>
        </w:tc>
      </w:tr>
      <w:tr w:rsidR="001E7C0A" w:rsidRPr="007236D3" w:rsidTr="007236D3">
        <w:tc>
          <w:tcPr>
            <w:tcW w:w="9210" w:type="dxa"/>
            <w:shd w:val="clear" w:color="auto" w:fill="auto"/>
          </w:tcPr>
          <w:p w:rsidR="001E7C0A" w:rsidRPr="007236D3" w:rsidRDefault="001E7C0A" w:rsidP="007236D3">
            <w:pPr>
              <w:spacing w:before="80"/>
              <w:jc w:val="both"/>
              <w:rPr>
                <w:sz w:val="22"/>
                <w:szCs w:val="22"/>
              </w:rPr>
            </w:pPr>
            <w:r w:rsidRPr="007236D3">
              <w:rPr>
                <w:b/>
                <w:sz w:val="22"/>
                <w:szCs w:val="22"/>
              </w:rPr>
              <w:t>Székhelye/Címe:</w:t>
            </w:r>
          </w:p>
        </w:tc>
      </w:tr>
      <w:tr w:rsidR="001E7C0A" w:rsidRPr="007236D3" w:rsidTr="007236D3">
        <w:tc>
          <w:tcPr>
            <w:tcW w:w="9210" w:type="dxa"/>
            <w:shd w:val="clear" w:color="auto" w:fill="auto"/>
          </w:tcPr>
          <w:p w:rsidR="001E7C0A" w:rsidRPr="007236D3" w:rsidRDefault="001E7C0A" w:rsidP="007236D3">
            <w:pPr>
              <w:spacing w:before="80"/>
              <w:jc w:val="both"/>
              <w:rPr>
                <w:sz w:val="22"/>
                <w:szCs w:val="22"/>
              </w:rPr>
            </w:pPr>
            <w:proofErr w:type="spellStart"/>
            <w:r w:rsidRPr="007236D3">
              <w:rPr>
                <w:b/>
                <w:sz w:val="22"/>
                <w:szCs w:val="22"/>
              </w:rPr>
              <w:t>Cégj</w:t>
            </w:r>
            <w:proofErr w:type="gramStart"/>
            <w:r w:rsidRPr="007236D3">
              <w:rPr>
                <w:b/>
                <w:sz w:val="22"/>
                <w:szCs w:val="22"/>
              </w:rPr>
              <w:t>.szám</w:t>
            </w:r>
            <w:proofErr w:type="spellEnd"/>
            <w:proofErr w:type="gramEnd"/>
            <w:r w:rsidRPr="007236D3">
              <w:rPr>
                <w:b/>
                <w:sz w:val="22"/>
                <w:szCs w:val="22"/>
              </w:rPr>
              <w:t>/</w:t>
            </w:r>
            <w:proofErr w:type="spellStart"/>
            <w:r w:rsidRPr="007236D3">
              <w:rPr>
                <w:b/>
                <w:sz w:val="22"/>
                <w:szCs w:val="22"/>
              </w:rPr>
              <w:t>Vállalk.ig</w:t>
            </w:r>
            <w:proofErr w:type="spellEnd"/>
            <w:r w:rsidRPr="007236D3">
              <w:rPr>
                <w:b/>
                <w:sz w:val="22"/>
                <w:szCs w:val="22"/>
              </w:rPr>
              <w:t>. szám:</w:t>
            </w:r>
          </w:p>
        </w:tc>
      </w:tr>
      <w:tr w:rsidR="001E7C0A" w:rsidRPr="007236D3" w:rsidTr="007236D3">
        <w:tc>
          <w:tcPr>
            <w:tcW w:w="9210" w:type="dxa"/>
            <w:shd w:val="clear" w:color="auto" w:fill="auto"/>
          </w:tcPr>
          <w:p w:rsidR="001E7C0A" w:rsidRPr="007236D3" w:rsidRDefault="001E7C0A" w:rsidP="007236D3">
            <w:pPr>
              <w:spacing w:before="80"/>
              <w:jc w:val="both"/>
              <w:rPr>
                <w:sz w:val="22"/>
                <w:szCs w:val="22"/>
              </w:rPr>
            </w:pPr>
            <w:r w:rsidRPr="007236D3">
              <w:rPr>
                <w:b/>
                <w:sz w:val="22"/>
                <w:szCs w:val="22"/>
              </w:rPr>
              <w:t>Adószáma:</w:t>
            </w:r>
          </w:p>
        </w:tc>
      </w:tr>
      <w:tr w:rsidR="001E7C0A" w:rsidRPr="007236D3" w:rsidTr="007236D3">
        <w:tc>
          <w:tcPr>
            <w:tcW w:w="9210" w:type="dxa"/>
            <w:shd w:val="clear" w:color="auto" w:fill="auto"/>
          </w:tcPr>
          <w:p w:rsidR="001E7C0A" w:rsidRPr="007236D3" w:rsidRDefault="001E7C0A" w:rsidP="007236D3">
            <w:pPr>
              <w:spacing w:before="80"/>
              <w:jc w:val="both"/>
              <w:rPr>
                <w:b/>
                <w:sz w:val="22"/>
                <w:szCs w:val="22"/>
              </w:rPr>
            </w:pPr>
            <w:r w:rsidRPr="007236D3">
              <w:rPr>
                <w:b/>
                <w:sz w:val="22"/>
                <w:szCs w:val="22"/>
              </w:rPr>
              <w:t>Bankszámlaszám:</w:t>
            </w:r>
          </w:p>
        </w:tc>
      </w:tr>
      <w:tr w:rsidR="001E7C0A" w:rsidRPr="007236D3" w:rsidTr="007236D3">
        <w:tc>
          <w:tcPr>
            <w:tcW w:w="9210" w:type="dxa"/>
            <w:shd w:val="clear" w:color="auto" w:fill="auto"/>
          </w:tcPr>
          <w:p w:rsidR="001E7C0A" w:rsidRPr="007236D3" w:rsidRDefault="001E7C0A" w:rsidP="007236D3">
            <w:pPr>
              <w:spacing w:before="80"/>
              <w:jc w:val="both"/>
              <w:rPr>
                <w:sz w:val="22"/>
                <w:szCs w:val="22"/>
              </w:rPr>
            </w:pPr>
            <w:r w:rsidRPr="007236D3">
              <w:rPr>
                <w:b/>
                <w:sz w:val="22"/>
                <w:szCs w:val="22"/>
              </w:rPr>
              <w:t>Cég képviselője:</w:t>
            </w:r>
          </w:p>
        </w:tc>
      </w:tr>
      <w:tr w:rsidR="001E7C0A" w:rsidRPr="007236D3" w:rsidTr="007236D3">
        <w:tc>
          <w:tcPr>
            <w:tcW w:w="9210" w:type="dxa"/>
            <w:shd w:val="clear" w:color="auto" w:fill="auto"/>
          </w:tcPr>
          <w:p w:rsidR="001E7C0A" w:rsidRPr="007236D3" w:rsidRDefault="001E7C0A" w:rsidP="007236D3">
            <w:pPr>
              <w:spacing w:before="80"/>
              <w:jc w:val="both"/>
              <w:rPr>
                <w:sz w:val="22"/>
                <w:szCs w:val="22"/>
              </w:rPr>
            </w:pPr>
            <w:r w:rsidRPr="007236D3">
              <w:rPr>
                <w:b/>
                <w:sz w:val="22"/>
                <w:szCs w:val="22"/>
              </w:rPr>
              <w:t>Ügyintéző neve:</w:t>
            </w:r>
          </w:p>
        </w:tc>
      </w:tr>
      <w:tr w:rsidR="001E7C0A" w:rsidRPr="007236D3" w:rsidTr="007236D3">
        <w:tc>
          <w:tcPr>
            <w:tcW w:w="9210" w:type="dxa"/>
            <w:shd w:val="clear" w:color="auto" w:fill="auto"/>
          </w:tcPr>
          <w:p w:rsidR="001E7C0A" w:rsidRPr="007236D3" w:rsidRDefault="001E7C0A" w:rsidP="007236D3">
            <w:pPr>
              <w:spacing w:before="80"/>
              <w:jc w:val="both"/>
              <w:rPr>
                <w:sz w:val="22"/>
                <w:szCs w:val="22"/>
              </w:rPr>
            </w:pPr>
            <w:r w:rsidRPr="007236D3">
              <w:rPr>
                <w:b/>
                <w:sz w:val="22"/>
                <w:szCs w:val="22"/>
              </w:rPr>
              <w:t>Telefonszám:</w:t>
            </w:r>
          </w:p>
        </w:tc>
      </w:tr>
      <w:tr w:rsidR="001E7C0A" w:rsidRPr="007236D3" w:rsidTr="007236D3">
        <w:tc>
          <w:tcPr>
            <w:tcW w:w="9210" w:type="dxa"/>
            <w:shd w:val="clear" w:color="auto" w:fill="auto"/>
          </w:tcPr>
          <w:p w:rsidR="001E7C0A" w:rsidRPr="007236D3" w:rsidRDefault="001E7C0A" w:rsidP="007236D3">
            <w:pPr>
              <w:spacing w:before="80"/>
              <w:jc w:val="both"/>
              <w:rPr>
                <w:sz w:val="22"/>
                <w:szCs w:val="22"/>
              </w:rPr>
            </w:pPr>
            <w:r w:rsidRPr="007236D3">
              <w:rPr>
                <w:b/>
                <w:sz w:val="22"/>
                <w:szCs w:val="22"/>
              </w:rPr>
              <w:t>E-mail címe:</w:t>
            </w:r>
          </w:p>
        </w:tc>
      </w:tr>
      <w:tr w:rsidR="001E7C0A" w:rsidRPr="007236D3" w:rsidTr="007236D3">
        <w:tc>
          <w:tcPr>
            <w:tcW w:w="9210" w:type="dxa"/>
            <w:shd w:val="clear" w:color="auto" w:fill="auto"/>
          </w:tcPr>
          <w:p w:rsidR="001E7C0A" w:rsidRPr="007236D3" w:rsidRDefault="001E7C0A" w:rsidP="007236D3">
            <w:pPr>
              <w:spacing w:before="80"/>
              <w:jc w:val="both"/>
              <w:rPr>
                <w:b/>
                <w:sz w:val="22"/>
                <w:szCs w:val="22"/>
              </w:rPr>
            </w:pPr>
            <w:r w:rsidRPr="007236D3">
              <w:rPr>
                <w:b/>
                <w:sz w:val="22"/>
                <w:szCs w:val="22"/>
              </w:rPr>
              <w:t>Fax szám:</w:t>
            </w:r>
          </w:p>
        </w:tc>
      </w:tr>
      <w:tr w:rsidR="001E7C0A" w:rsidRPr="007236D3" w:rsidTr="007236D3">
        <w:tc>
          <w:tcPr>
            <w:tcW w:w="9210" w:type="dxa"/>
            <w:shd w:val="clear" w:color="auto" w:fill="auto"/>
          </w:tcPr>
          <w:p w:rsidR="001E7C0A" w:rsidRPr="007236D3" w:rsidRDefault="001E7C0A" w:rsidP="007236D3">
            <w:pPr>
              <w:spacing w:before="80"/>
              <w:jc w:val="both"/>
              <w:rPr>
                <w:b/>
                <w:sz w:val="22"/>
                <w:szCs w:val="22"/>
              </w:rPr>
            </w:pPr>
            <w:r w:rsidRPr="007236D3">
              <w:rPr>
                <w:b/>
                <w:sz w:val="22"/>
                <w:szCs w:val="22"/>
              </w:rPr>
              <w:t>Mobilszám:</w:t>
            </w:r>
          </w:p>
        </w:tc>
      </w:tr>
      <w:tr w:rsidR="001E7C0A" w:rsidRPr="007236D3" w:rsidTr="007236D3">
        <w:tc>
          <w:tcPr>
            <w:tcW w:w="9210" w:type="dxa"/>
            <w:shd w:val="clear" w:color="auto" w:fill="auto"/>
          </w:tcPr>
          <w:p w:rsidR="001E7C0A" w:rsidRPr="007236D3" w:rsidRDefault="001E7C0A" w:rsidP="007236D3">
            <w:pPr>
              <w:spacing w:before="80"/>
              <w:jc w:val="both"/>
              <w:rPr>
                <w:b/>
                <w:sz w:val="22"/>
                <w:szCs w:val="22"/>
              </w:rPr>
            </w:pPr>
            <w:r w:rsidRPr="007236D3">
              <w:rPr>
                <w:b/>
                <w:sz w:val="22"/>
                <w:szCs w:val="22"/>
              </w:rPr>
              <w:t>Puebla Előnyök Háza Szövetkezet munkatárs:</w:t>
            </w:r>
          </w:p>
        </w:tc>
      </w:tr>
    </w:tbl>
    <w:p w:rsidR="001E7C0A" w:rsidRDefault="001E7C0A">
      <w:pPr>
        <w:rPr>
          <w:sz w:val="22"/>
          <w:szCs w:val="22"/>
        </w:rPr>
      </w:pPr>
    </w:p>
    <w:p w:rsidR="00DD393A" w:rsidRPr="005D5BEE" w:rsidRDefault="00DD393A">
      <w:pPr>
        <w:rPr>
          <w:sz w:val="22"/>
          <w:szCs w:val="22"/>
        </w:rPr>
      </w:pPr>
      <w:proofErr w:type="gramStart"/>
      <w:r w:rsidRPr="005D5BEE">
        <w:rPr>
          <w:sz w:val="22"/>
          <w:szCs w:val="22"/>
        </w:rPr>
        <w:t>továbbiakban</w:t>
      </w:r>
      <w:proofErr w:type="gramEnd"/>
      <w:r w:rsidRPr="005D5BEE">
        <w:rPr>
          <w:sz w:val="22"/>
          <w:szCs w:val="22"/>
        </w:rPr>
        <w:t xml:space="preserve">, mint </w:t>
      </w:r>
      <w:r w:rsidRPr="005D5BEE">
        <w:rPr>
          <w:b/>
          <w:sz w:val="22"/>
          <w:szCs w:val="22"/>
        </w:rPr>
        <w:t>Elfogadó</w:t>
      </w:r>
      <w:r w:rsidRPr="005D5BEE">
        <w:rPr>
          <w:sz w:val="22"/>
          <w:szCs w:val="22"/>
        </w:rPr>
        <w:t xml:space="preserve"> között az alábbi feltételekkel:</w:t>
      </w:r>
    </w:p>
    <w:bookmarkEnd w:id="0"/>
    <w:bookmarkEnd w:id="1"/>
    <w:p w:rsidR="00DD393A" w:rsidRPr="005D5BEE" w:rsidRDefault="00DD393A">
      <w:pPr>
        <w:rPr>
          <w:sz w:val="22"/>
          <w:szCs w:val="22"/>
        </w:rPr>
      </w:pPr>
    </w:p>
    <w:p w:rsidR="00DD393A" w:rsidRPr="005D5BEE" w:rsidRDefault="00DD393A">
      <w:pPr>
        <w:numPr>
          <w:ilvl w:val="0"/>
          <w:numId w:val="6"/>
        </w:numPr>
        <w:jc w:val="both"/>
        <w:rPr>
          <w:sz w:val="22"/>
          <w:szCs w:val="22"/>
        </w:rPr>
      </w:pPr>
      <w:r w:rsidRPr="005D5BEE">
        <w:rPr>
          <w:sz w:val="22"/>
          <w:szCs w:val="22"/>
        </w:rPr>
        <w:t xml:space="preserve">A Felek megállapodnak abban, hogy a jelen megállapodást keretszerződésnek tekintik, amelyben rögzítik együttműködésük feltételeit, nevezetesen, a </w:t>
      </w:r>
      <w:r w:rsidRPr="001E7C0A">
        <w:rPr>
          <w:b/>
          <w:sz w:val="22"/>
          <w:szCs w:val="22"/>
        </w:rPr>
        <w:t xml:space="preserve">Puebla </w:t>
      </w:r>
      <w:r w:rsidR="005F5804" w:rsidRPr="001E7C0A">
        <w:rPr>
          <w:b/>
          <w:sz w:val="22"/>
          <w:szCs w:val="22"/>
        </w:rPr>
        <w:t>Előnyök Háza Utalvány</w:t>
      </w:r>
      <w:r w:rsidRPr="005D5BEE">
        <w:rPr>
          <w:sz w:val="22"/>
          <w:szCs w:val="22"/>
        </w:rPr>
        <w:t xml:space="preserve"> beváltásának, elfogadásának, visszaváltásának rendszerét. </w:t>
      </w:r>
    </w:p>
    <w:p w:rsidR="00DD393A" w:rsidRPr="005D5BEE" w:rsidRDefault="00DD393A">
      <w:pPr>
        <w:tabs>
          <w:tab w:val="left" w:pos="1440"/>
        </w:tabs>
        <w:ind w:left="720"/>
        <w:jc w:val="both"/>
        <w:rPr>
          <w:sz w:val="22"/>
          <w:szCs w:val="22"/>
        </w:rPr>
      </w:pPr>
    </w:p>
    <w:p w:rsidR="00F03CB7" w:rsidRPr="005D5BEE" w:rsidRDefault="00DD393A" w:rsidP="00F03CB7">
      <w:pPr>
        <w:numPr>
          <w:ilvl w:val="0"/>
          <w:numId w:val="6"/>
        </w:numPr>
        <w:jc w:val="both"/>
        <w:rPr>
          <w:sz w:val="22"/>
          <w:szCs w:val="22"/>
        </w:rPr>
      </w:pPr>
      <w:r w:rsidRPr="005D5BEE">
        <w:rPr>
          <w:sz w:val="22"/>
          <w:szCs w:val="22"/>
        </w:rPr>
        <w:t xml:space="preserve">Elfogadó valamennyi, az érdekeltségi körébe tartozó üzletében (üzleti vállalkozásában, továbbiakban: Beváltóhelyek), annak nyitvatartási ideje alatt Kibocsátó által kibocsátott </w:t>
      </w:r>
      <w:r w:rsidR="00750E7C" w:rsidRPr="005D5BEE">
        <w:rPr>
          <w:sz w:val="22"/>
          <w:szCs w:val="22"/>
        </w:rPr>
        <w:t>Puebla Előnyök Háza U</w:t>
      </w:r>
      <w:r w:rsidRPr="005D5BEE">
        <w:rPr>
          <w:sz w:val="22"/>
          <w:szCs w:val="22"/>
        </w:rPr>
        <w:t xml:space="preserve">talványt fizetőeszközként elfogadja a </w:t>
      </w:r>
      <w:r w:rsidR="00F03CB7" w:rsidRPr="005D5BEE">
        <w:rPr>
          <w:sz w:val="22"/>
          <w:szCs w:val="22"/>
        </w:rPr>
        <w:t>rajtuk feltüntetett névértéken,</w:t>
      </w:r>
      <w:r w:rsidRPr="005D5BEE">
        <w:rPr>
          <w:sz w:val="22"/>
          <w:szCs w:val="22"/>
        </w:rPr>
        <w:t xml:space="preserve"> az utalvány érvényességi ideje alatt.</w:t>
      </w:r>
    </w:p>
    <w:p w:rsidR="00F03CB7" w:rsidRPr="005D5BEE" w:rsidRDefault="00F03CB7" w:rsidP="00F03CB7">
      <w:pPr>
        <w:pStyle w:val="Listaszerbekezds"/>
        <w:rPr>
          <w:sz w:val="22"/>
          <w:szCs w:val="22"/>
        </w:rPr>
      </w:pPr>
    </w:p>
    <w:p w:rsidR="00DD393A" w:rsidRPr="005D5BEE" w:rsidRDefault="00DD393A" w:rsidP="00F03CB7">
      <w:pPr>
        <w:numPr>
          <w:ilvl w:val="0"/>
          <w:numId w:val="6"/>
        </w:numPr>
        <w:jc w:val="both"/>
        <w:rPr>
          <w:sz w:val="22"/>
          <w:szCs w:val="22"/>
        </w:rPr>
      </w:pPr>
      <w:r w:rsidRPr="005D5BEE">
        <w:rPr>
          <w:sz w:val="22"/>
          <w:szCs w:val="22"/>
        </w:rPr>
        <w:t>Kibocsátó kötelezi magát arra, hogy abban az esetben, akár jogszabályi, akár egyéb változás állna be az utalványok beváltásával kapcsolatban, akkor arról haladéktalanul</w:t>
      </w:r>
      <w:r w:rsidR="009D6443" w:rsidRPr="005D5BEE">
        <w:rPr>
          <w:sz w:val="22"/>
          <w:szCs w:val="22"/>
        </w:rPr>
        <w:t xml:space="preserve"> tájékoztatja az Elfogadóhelyet. A Kibocsátó továbbá kötelezi magát, hogy a szerződés életbelépésekor az Elfogadó belépéséről a Puebla Előnyök Háza Szövetkezet minden tagját SMS és/vagy E-mail formájában értesíti, 60 (reklám célzattal) szabadon meghatározható karaktert biztosítva az Elfogadónak.</w:t>
      </w:r>
    </w:p>
    <w:p w:rsidR="00DD393A" w:rsidRPr="005D5BEE" w:rsidRDefault="00DD393A">
      <w:pPr>
        <w:tabs>
          <w:tab w:val="left" w:pos="1440"/>
        </w:tabs>
        <w:ind w:left="720"/>
        <w:jc w:val="both"/>
        <w:rPr>
          <w:sz w:val="22"/>
          <w:szCs w:val="22"/>
        </w:rPr>
      </w:pPr>
    </w:p>
    <w:p w:rsidR="00DD393A" w:rsidRPr="005D5BEE" w:rsidRDefault="00DD393A">
      <w:pPr>
        <w:numPr>
          <w:ilvl w:val="0"/>
          <w:numId w:val="6"/>
        </w:numPr>
        <w:jc w:val="both"/>
        <w:rPr>
          <w:sz w:val="22"/>
          <w:szCs w:val="22"/>
        </w:rPr>
      </w:pPr>
      <w:r w:rsidRPr="005D5BEE">
        <w:rPr>
          <w:sz w:val="22"/>
          <w:szCs w:val="22"/>
        </w:rPr>
        <w:t>A Felek rögzítik, hogy Elfogadó haladéktalanul tájékoztatja Kibocsátót arról, ha újabb beváltóhelyet létesít, vagy megszüntet, valamint arról, ha a jelen szerződés aláírásához képest bármilyen változás állna be pl. cím vagy névváltozás, de különösképpen minden olyan körülményről, amely a jelen szerződésben foglaltak megvalósulást, teljesítését érinti. Elfogadó a jelen szerződés mellékleteként átadja azon üzletek/üzleti vállalkozások (Beváltóhelyek) nevét, címét, amelyekre a jelen szerződés érvényessége kihat.</w:t>
      </w:r>
    </w:p>
    <w:p w:rsidR="00DD393A" w:rsidRPr="005D5BEE" w:rsidRDefault="00DD393A">
      <w:pPr>
        <w:tabs>
          <w:tab w:val="left" w:pos="1440"/>
        </w:tabs>
        <w:ind w:left="720"/>
        <w:jc w:val="both"/>
        <w:rPr>
          <w:sz w:val="22"/>
          <w:szCs w:val="22"/>
        </w:rPr>
      </w:pPr>
    </w:p>
    <w:p w:rsidR="001E7C0A" w:rsidRPr="001E7C0A" w:rsidRDefault="00DD393A" w:rsidP="005F5804">
      <w:pPr>
        <w:numPr>
          <w:ilvl w:val="0"/>
          <w:numId w:val="6"/>
        </w:numPr>
        <w:jc w:val="both"/>
        <w:rPr>
          <w:sz w:val="22"/>
          <w:szCs w:val="22"/>
        </w:rPr>
      </w:pPr>
      <w:r w:rsidRPr="005D5BEE">
        <w:rPr>
          <w:sz w:val="22"/>
          <w:szCs w:val="22"/>
        </w:rPr>
        <w:t xml:space="preserve">A Beváltóhelyek kizárólag Kibocsátótól kapott mintának </w:t>
      </w:r>
      <w:r w:rsidR="005F5804" w:rsidRPr="005D5BEE">
        <w:rPr>
          <w:sz w:val="22"/>
          <w:szCs w:val="22"/>
        </w:rPr>
        <w:t>mindenben megfelelő utalványt</w:t>
      </w:r>
      <w:r w:rsidRPr="005D5BEE">
        <w:rPr>
          <w:sz w:val="22"/>
          <w:szCs w:val="22"/>
        </w:rPr>
        <w:t xml:space="preserve"> fogadják el, a minta szerinti azonosító jelek egyeztetését követően. Elfogadó az utalványok elfogadásánál különös figyelmet fordít arra, hogy kizárólag az</w:t>
      </w:r>
      <w:r w:rsidR="001E7C0A">
        <w:rPr>
          <w:sz w:val="22"/>
          <w:szCs w:val="22"/>
        </w:rPr>
        <w:t>okat az utalványokat vegye át</w:t>
      </w:r>
      <w:proofErr w:type="gramStart"/>
      <w:r w:rsidR="001E7C0A">
        <w:rPr>
          <w:sz w:val="22"/>
          <w:szCs w:val="22"/>
        </w:rPr>
        <w:t>,</w:t>
      </w:r>
      <w:proofErr w:type="gramEnd"/>
      <w:r w:rsidR="001E7C0A">
        <w:rPr>
          <w:sz w:val="22"/>
          <w:szCs w:val="22"/>
        </w:rPr>
        <w:t xml:space="preserve"> </w:t>
      </w:r>
      <w:r w:rsidRPr="005D5BEE">
        <w:rPr>
          <w:sz w:val="22"/>
          <w:szCs w:val="22"/>
        </w:rPr>
        <w:t>melyek érvényesek és minden szempontból megfelelnek Kibocsátótól átvett mintának. Ha Elfogadó e tekintetben nem elég körültekintően járna el, az e magatartásából eredő kárának megtérítését nem követelheti Kibocsátótól.</w:t>
      </w:r>
    </w:p>
    <w:p w:rsidR="001E7C0A" w:rsidRPr="005D5BEE" w:rsidRDefault="001E7C0A" w:rsidP="005F5804">
      <w:pPr>
        <w:jc w:val="both"/>
        <w:rPr>
          <w:sz w:val="22"/>
          <w:szCs w:val="22"/>
        </w:rPr>
      </w:pPr>
    </w:p>
    <w:p w:rsidR="00DD393A" w:rsidRPr="005D5BEE" w:rsidRDefault="00DD393A">
      <w:pPr>
        <w:numPr>
          <w:ilvl w:val="0"/>
          <w:numId w:val="6"/>
        </w:numPr>
        <w:jc w:val="both"/>
        <w:rPr>
          <w:sz w:val="22"/>
          <w:szCs w:val="22"/>
        </w:rPr>
      </w:pPr>
      <w:r w:rsidRPr="005D5BEE">
        <w:rPr>
          <w:sz w:val="22"/>
          <w:szCs w:val="22"/>
        </w:rPr>
        <w:lastRenderedPageBreak/>
        <w:t xml:space="preserve">A Beváltóhelyen az utalványokat átvételkor az üzlet bélyegzőjével vagy egyéb módon haladéktalanul érvénytelenítik, ügyelve arra, hogy az </w:t>
      </w:r>
      <w:proofErr w:type="gramStart"/>
      <w:r w:rsidRPr="005D5BEE">
        <w:rPr>
          <w:sz w:val="22"/>
          <w:szCs w:val="22"/>
        </w:rPr>
        <w:t>utalvány azonosításra</w:t>
      </w:r>
      <w:proofErr w:type="gramEnd"/>
      <w:r w:rsidRPr="005D5BEE">
        <w:rPr>
          <w:sz w:val="22"/>
          <w:szCs w:val="22"/>
        </w:rPr>
        <w:t xml:space="preserve"> alkalmas rendszere ne sérüljön meg, mivel Kibocsátó az utalványokat visszaváltáskor azok alapján ellenőrzi. </w:t>
      </w:r>
    </w:p>
    <w:p w:rsidR="00DD393A" w:rsidRPr="005D5BEE" w:rsidRDefault="00DD393A">
      <w:pPr>
        <w:tabs>
          <w:tab w:val="left" w:pos="1440"/>
        </w:tabs>
        <w:ind w:left="720"/>
        <w:jc w:val="both"/>
        <w:rPr>
          <w:sz w:val="22"/>
          <w:szCs w:val="22"/>
        </w:rPr>
      </w:pPr>
    </w:p>
    <w:p w:rsidR="00DD393A" w:rsidRPr="005D5BEE" w:rsidRDefault="00DD393A">
      <w:pPr>
        <w:numPr>
          <w:ilvl w:val="0"/>
          <w:numId w:val="6"/>
        </w:numPr>
        <w:jc w:val="both"/>
        <w:rPr>
          <w:sz w:val="22"/>
          <w:szCs w:val="22"/>
        </w:rPr>
      </w:pPr>
      <w:r w:rsidRPr="005D5BEE">
        <w:rPr>
          <w:sz w:val="22"/>
          <w:szCs w:val="22"/>
        </w:rPr>
        <w:t xml:space="preserve">Elfogadó a Beváltóhelyeken összegyűjtött utalványokat összesíti, címletek szerint csoportosítja, és a jelen szerződés elidegeníthetetlen mellékletét képező „Beváltóhelyi kísérőjegyzék”–el együtt juttatja el Kibocsátóhoz. Kibocsátó a jelen szerződés </w:t>
      </w:r>
      <w:r w:rsidR="00765EE5" w:rsidRPr="005D5BEE">
        <w:rPr>
          <w:sz w:val="22"/>
          <w:szCs w:val="22"/>
        </w:rPr>
        <w:t>elidegeníth</w:t>
      </w:r>
      <w:r w:rsidR="00765EE5">
        <w:rPr>
          <w:sz w:val="22"/>
          <w:szCs w:val="22"/>
        </w:rPr>
        <w:t>etetlen mellékletében</w:t>
      </w:r>
      <w:r w:rsidRPr="005D5BEE">
        <w:rPr>
          <w:sz w:val="22"/>
          <w:szCs w:val="22"/>
        </w:rPr>
        <w:t xml:space="preserve"> jelöli meg azokat az irodákat (közigazgatási cím, telefonszám, email cím), amelyekben közvetlenül átadhatóak az utalványok.</w:t>
      </w:r>
    </w:p>
    <w:p w:rsidR="00DD393A" w:rsidRPr="005D5BEE" w:rsidRDefault="00DD393A">
      <w:pPr>
        <w:tabs>
          <w:tab w:val="left" w:pos="1440"/>
        </w:tabs>
        <w:ind w:left="720"/>
        <w:jc w:val="both"/>
        <w:rPr>
          <w:sz w:val="22"/>
          <w:szCs w:val="22"/>
        </w:rPr>
      </w:pPr>
    </w:p>
    <w:p w:rsidR="00DD393A" w:rsidRPr="005D5BEE" w:rsidRDefault="00DD393A">
      <w:pPr>
        <w:tabs>
          <w:tab w:val="left" w:pos="720"/>
        </w:tabs>
        <w:ind w:left="360"/>
        <w:jc w:val="both"/>
        <w:rPr>
          <w:sz w:val="22"/>
          <w:szCs w:val="22"/>
        </w:rPr>
      </w:pPr>
      <w:r w:rsidRPr="005D5BEE">
        <w:rPr>
          <w:sz w:val="22"/>
          <w:szCs w:val="22"/>
        </w:rPr>
        <w:t xml:space="preserve">Kibocsátó kötelezi magát arra, hogy amennyiben az irodák tekintetében változás (cím, elérhetőség, újabb iroda megnyitása, stb.) állna be, arról haladéktalanul tájékoztatja Elfogadót. </w:t>
      </w:r>
    </w:p>
    <w:p w:rsidR="00DD393A" w:rsidRPr="005D5BEE" w:rsidRDefault="00DD393A">
      <w:pPr>
        <w:tabs>
          <w:tab w:val="left" w:pos="1440"/>
        </w:tabs>
        <w:ind w:left="720"/>
        <w:jc w:val="both"/>
        <w:rPr>
          <w:sz w:val="22"/>
          <w:szCs w:val="22"/>
        </w:rPr>
      </w:pPr>
    </w:p>
    <w:p w:rsidR="00DD393A" w:rsidRPr="005D5BEE" w:rsidRDefault="00DD393A">
      <w:pPr>
        <w:numPr>
          <w:ilvl w:val="0"/>
          <w:numId w:val="6"/>
        </w:numPr>
        <w:jc w:val="both"/>
        <w:rPr>
          <w:sz w:val="22"/>
          <w:szCs w:val="22"/>
        </w:rPr>
      </w:pPr>
      <w:r w:rsidRPr="005D5BEE">
        <w:rPr>
          <w:sz w:val="22"/>
          <w:szCs w:val="22"/>
        </w:rPr>
        <w:t xml:space="preserve">Amennyiben Elfogadó nem a közvetlenül történő átadással juttatja el Kibocsátóhoz az utalványokat, úgy a Beváltóhelyi kísérőjegyzék mellé csatolja az utalványokat és küldi meg azokat postai vagy futárszolgálati úton Kibocsátó részére. </w:t>
      </w:r>
    </w:p>
    <w:p w:rsidR="00DD393A" w:rsidRPr="005D5BEE" w:rsidRDefault="00DD393A">
      <w:pPr>
        <w:jc w:val="both"/>
        <w:rPr>
          <w:sz w:val="22"/>
          <w:szCs w:val="22"/>
        </w:rPr>
      </w:pPr>
    </w:p>
    <w:p w:rsidR="001A4D56" w:rsidRPr="005D5BEE" w:rsidRDefault="00DD393A">
      <w:pPr>
        <w:ind w:left="360"/>
        <w:jc w:val="both"/>
        <w:rPr>
          <w:sz w:val="22"/>
          <w:szCs w:val="22"/>
        </w:rPr>
      </w:pPr>
      <w:r w:rsidRPr="005D5BEE">
        <w:rPr>
          <w:sz w:val="22"/>
          <w:szCs w:val="22"/>
        </w:rPr>
        <w:t xml:space="preserve">Az átvételi és postai cím: </w:t>
      </w:r>
    </w:p>
    <w:p w:rsidR="00DD393A" w:rsidRPr="005D5BEE" w:rsidRDefault="001338F1">
      <w:pPr>
        <w:ind w:left="360"/>
        <w:jc w:val="both"/>
        <w:rPr>
          <w:sz w:val="22"/>
          <w:szCs w:val="22"/>
        </w:rPr>
      </w:pPr>
      <w:r w:rsidRPr="005D5BEE">
        <w:rPr>
          <w:sz w:val="22"/>
          <w:szCs w:val="22"/>
        </w:rPr>
        <w:t>Puebla Kft. Központi K</w:t>
      </w:r>
      <w:r w:rsidR="00DD393A" w:rsidRPr="005D5BEE">
        <w:rPr>
          <w:sz w:val="22"/>
          <w:szCs w:val="22"/>
        </w:rPr>
        <w:t xml:space="preserve">ezelőiroda, </w:t>
      </w:r>
      <w:r w:rsidR="001A4D56" w:rsidRPr="005D5BEE">
        <w:rPr>
          <w:sz w:val="22"/>
          <w:szCs w:val="22"/>
        </w:rPr>
        <w:t>1146 Budapest, Hermina út 41.</w:t>
      </w:r>
    </w:p>
    <w:p w:rsidR="00DD393A" w:rsidRPr="005D5BEE" w:rsidRDefault="00DD393A">
      <w:pPr>
        <w:tabs>
          <w:tab w:val="left" w:pos="1440"/>
        </w:tabs>
        <w:ind w:left="720"/>
        <w:jc w:val="both"/>
        <w:rPr>
          <w:sz w:val="22"/>
          <w:szCs w:val="22"/>
        </w:rPr>
      </w:pPr>
    </w:p>
    <w:p w:rsidR="00DD393A" w:rsidRPr="005D5BEE" w:rsidRDefault="00DD393A">
      <w:pPr>
        <w:numPr>
          <w:ilvl w:val="0"/>
          <w:numId w:val="6"/>
        </w:numPr>
        <w:jc w:val="both"/>
        <w:rPr>
          <w:sz w:val="22"/>
          <w:szCs w:val="22"/>
        </w:rPr>
      </w:pPr>
      <w:r w:rsidRPr="005D5BEE">
        <w:rPr>
          <w:sz w:val="22"/>
          <w:szCs w:val="22"/>
        </w:rPr>
        <w:t xml:space="preserve"> Az utalványoknak Kibocsátóhoz való megérkezésig terjedő időben történő elvesztése, megsemmisülése, sérülése vagy a küldemény eltűnése, és más hasonló eset miatt keletkezett kár kizárólag Elfogadót terheli.</w:t>
      </w:r>
    </w:p>
    <w:p w:rsidR="00DD393A" w:rsidRPr="005D5BEE" w:rsidRDefault="00DD393A">
      <w:pPr>
        <w:tabs>
          <w:tab w:val="left" w:pos="1440"/>
        </w:tabs>
        <w:ind w:left="720"/>
        <w:jc w:val="both"/>
        <w:rPr>
          <w:sz w:val="22"/>
          <w:szCs w:val="22"/>
        </w:rPr>
      </w:pPr>
    </w:p>
    <w:p w:rsidR="00DD393A" w:rsidRPr="005D5BEE" w:rsidRDefault="00DD393A">
      <w:pPr>
        <w:numPr>
          <w:ilvl w:val="0"/>
          <w:numId w:val="6"/>
        </w:numPr>
        <w:jc w:val="both"/>
        <w:rPr>
          <w:sz w:val="22"/>
          <w:szCs w:val="22"/>
        </w:rPr>
      </w:pPr>
      <w:r w:rsidRPr="005D5BEE">
        <w:rPr>
          <w:sz w:val="22"/>
          <w:szCs w:val="22"/>
        </w:rPr>
        <w:t xml:space="preserve"> Megérkezettnek és átvettnek azt az utalványt kell tekinteni, amelyet Kibocsátó a Beváltóhelyi kísérőjegyzék figyelembevételével tételesen átvett. A Felek hangsúlyozzák, hogy amikor Elfogadó nem közvetlenül adja át az utalványokat, akkor Kibocsátó által tételesen ellenőrzött és átvett mennyiség és összetétel képezi az elszámolás alapját.</w:t>
      </w:r>
    </w:p>
    <w:p w:rsidR="00DD393A" w:rsidRPr="005D5BEE" w:rsidRDefault="00DD393A">
      <w:pPr>
        <w:tabs>
          <w:tab w:val="left" w:pos="1440"/>
        </w:tabs>
        <w:ind w:left="720"/>
        <w:jc w:val="both"/>
        <w:rPr>
          <w:sz w:val="22"/>
          <w:szCs w:val="22"/>
        </w:rPr>
      </w:pPr>
    </w:p>
    <w:p w:rsidR="00DD393A" w:rsidRPr="005D5BEE" w:rsidRDefault="00DD393A">
      <w:pPr>
        <w:numPr>
          <w:ilvl w:val="0"/>
          <w:numId w:val="6"/>
        </w:numPr>
        <w:jc w:val="both"/>
        <w:rPr>
          <w:sz w:val="22"/>
          <w:szCs w:val="22"/>
        </w:rPr>
      </w:pPr>
      <w:r w:rsidRPr="005D5BEE">
        <w:rPr>
          <w:sz w:val="22"/>
          <w:szCs w:val="22"/>
        </w:rPr>
        <w:t xml:space="preserve"> Kibocsátó </w:t>
      </w:r>
      <w:r w:rsidR="00765EE5">
        <w:rPr>
          <w:sz w:val="22"/>
          <w:szCs w:val="22"/>
        </w:rPr>
        <w:t>kizárólag az érvényes utalványok</w:t>
      </w:r>
      <w:r w:rsidRPr="005D5BEE">
        <w:rPr>
          <w:sz w:val="22"/>
          <w:szCs w:val="22"/>
        </w:rPr>
        <w:t xml:space="preserve"> ellenértékét köteles megfizetni (visszaváltási érték) banki átutalás módján Elfogadónak, amelynek mértékét az </w:t>
      </w:r>
      <w:r w:rsidR="00765EE5" w:rsidRPr="00765EE5">
        <w:rPr>
          <w:sz w:val="22"/>
          <w:szCs w:val="22"/>
        </w:rPr>
        <w:t>3</w:t>
      </w:r>
      <w:proofErr w:type="gramStart"/>
      <w:r w:rsidRPr="00765EE5">
        <w:rPr>
          <w:sz w:val="22"/>
          <w:szCs w:val="22"/>
        </w:rPr>
        <w:t>.sz.</w:t>
      </w:r>
      <w:proofErr w:type="gramEnd"/>
      <w:r w:rsidRPr="00765EE5">
        <w:rPr>
          <w:sz w:val="22"/>
          <w:szCs w:val="22"/>
        </w:rPr>
        <w:t xml:space="preserve"> melléklet</w:t>
      </w:r>
      <w:r w:rsidRPr="005D5BEE">
        <w:rPr>
          <w:sz w:val="22"/>
          <w:szCs w:val="22"/>
        </w:rPr>
        <w:t xml:space="preserve">  tartalmazza.</w:t>
      </w:r>
    </w:p>
    <w:p w:rsidR="00DD393A" w:rsidRPr="005D5BEE" w:rsidRDefault="00DD393A" w:rsidP="00F03CB7">
      <w:pPr>
        <w:spacing w:before="240"/>
        <w:ind w:firstLine="360"/>
        <w:jc w:val="both"/>
        <w:rPr>
          <w:b/>
          <w:sz w:val="22"/>
          <w:szCs w:val="22"/>
        </w:rPr>
      </w:pPr>
      <w:r w:rsidRPr="005D5BEE">
        <w:rPr>
          <w:b/>
          <w:sz w:val="22"/>
          <w:szCs w:val="22"/>
        </w:rPr>
        <w:t>Kibocsátó az utalványokat az Elfogadótól névértéken vásárolja vissza.</w:t>
      </w:r>
    </w:p>
    <w:p w:rsidR="00DD393A" w:rsidRPr="005D5BEE" w:rsidRDefault="00DD393A" w:rsidP="00F03CB7">
      <w:pPr>
        <w:ind w:firstLine="360"/>
        <w:jc w:val="both"/>
        <w:rPr>
          <w:b/>
          <w:sz w:val="22"/>
          <w:szCs w:val="22"/>
        </w:rPr>
      </w:pPr>
      <w:r w:rsidRPr="005D5BEE">
        <w:rPr>
          <w:b/>
          <w:sz w:val="22"/>
          <w:szCs w:val="22"/>
        </w:rPr>
        <w:t>Elfogadó a névértéken történő visszavásárlásért jutalékot fizet Kibocsátó felé.</w:t>
      </w:r>
    </w:p>
    <w:p w:rsidR="00DD393A" w:rsidRPr="005D5BEE" w:rsidRDefault="00F03CB7" w:rsidP="00F03CB7">
      <w:pPr>
        <w:ind w:firstLine="360"/>
        <w:jc w:val="both"/>
        <w:rPr>
          <w:b/>
          <w:sz w:val="22"/>
          <w:szCs w:val="22"/>
        </w:rPr>
      </w:pPr>
      <w:r w:rsidRPr="005D5BEE">
        <w:rPr>
          <w:b/>
          <w:sz w:val="22"/>
          <w:szCs w:val="22"/>
        </w:rPr>
        <w:t>A jutalék mértéke</w:t>
      </w:r>
      <w:proofErr w:type="gramStart"/>
      <w:r w:rsidRPr="005D5BEE">
        <w:rPr>
          <w:b/>
          <w:sz w:val="22"/>
          <w:szCs w:val="22"/>
        </w:rPr>
        <w:t>: .</w:t>
      </w:r>
      <w:proofErr w:type="gramEnd"/>
      <w:r w:rsidRPr="005D5BEE">
        <w:rPr>
          <w:b/>
          <w:sz w:val="22"/>
          <w:szCs w:val="22"/>
        </w:rPr>
        <w:t>……..% + ÁFA</w:t>
      </w:r>
    </w:p>
    <w:p w:rsidR="00F03CB7" w:rsidRPr="005D5BEE" w:rsidRDefault="00F03CB7" w:rsidP="00F03CB7">
      <w:pPr>
        <w:ind w:left="1135" w:firstLine="283"/>
        <w:jc w:val="both"/>
        <w:rPr>
          <w:color w:val="FF0000"/>
          <w:sz w:val="22"/>
          <w:szCs w:val="22"/>
        </w:rPr>
      </w:pPr>
    </w:p>
    <w:p w:rsidR="00DD393A" w:rsidRPr="005D5BEE" w:rsidRDefault="00DD393A">
      <w:pPr>
        <w:numPr>
          <w:ilvl w:val="0"/>
          <w:numId w:val="6"/>
        </w:numPr>
        <w:jc w:val="both"/>
        <w:rPr>
          <w:sz w:val="22"/>
          <w:szCs w:val="22"/>
        </w:rPr>
      </w:pPr>
      <w:r w:rsidRPr="005D5BEE">
        <w:rPr>
          <w:sz w:val="22"/>
          <w:szCs w:val="22"/>
        </w:rPr>
        <w:t xml:space="preserve"> A megfizetés kezdő napjául a Felek az utalványok átvételétől számított ötödik (5.) banki munkanapot, záró napjául a fenti határidőtől számított tizenötödik (15.) banki munkanapot határozzák meg. Teljesítésnek minősül, ha Kibocsátó az Elfogadó által meghatározott bankszámlára átutalja a szerződésszerű összeget.</w:t>
      </w:r>
    </w:p>
    <w:p w:rsidR="00DD393A" w:rsidRPr="005D5BEE" w:rsidRDefault="00DD393A">
      <w:pPr>
        <w:ind w:left="709"/>
        <w:jc w:val="both"/>
        <w:rPr>
          <w:sz w:val="22"/>
          <w:szCs w:val="22"/>
        </w:rPr>
      </w:pPr>
    </w:p>
    <w:p w:rsidR="00DD393A" w:rsidRPr="005D5BEE" w:rsidRDefault="00DD393A">
      <w:pPr>
        <w:ind w:left="360"/>
        <w:jc w:val="both"/>
        <w:rPr>
          <w:sz w:val="22"/>
          <w:szCs w:val="22"/>
        </w:rPr>
      </w:pPr>
      <w:r w:rsidRPr="005D5BEE">
        <w:rPr>
          <w:sz w:val="22"/>
          <w:szCs w:val="22"/>
        </w:rPr>
        <w:t>Az átutalással egyidejűleg Kibocsátó köteles megküldeni Elfogadó részére az utalványokkal kapcsolatos elszámolást is.</w:t>
      </w:r>
    </w:p>
    <w:p w:rsidR="00DD393A" w:rsidRPr="005D5BEE" w:rsidRDefault="00DD393A">
      <w:pPr>
        <w:tabs>
          <w:tab w:val="left" w:pos="1440"/>
        </w:tabs>
        <w:ind w:left="720"/>
        <w:jc w:val="both"/>
        <w:rPr>
          <w:sz w:val="22"/>
          <w:szCs w:val="22"/>
        </w:rPr>
      </w:pPr>
    </w:p>
    <w:p w:rsidR="00DD393A" w:rsidRPr="005D5BEE" w:rsidRDefault="00DD393A">
      <w:pPr>
        <w:numPr>
          <w:ilvl w:val="0"/>
          <w:numId w:val="6"/>
        </w:numPr>
        <w:jc w:val="both"/>
        <w:rPr>
          <w:sz w:val="22"/>
          <w:szCs w:val="22"/>
        </w:rPr>
      </w:pPr>
      <w:r w:rsidRPr="005D5BEE">
        <w:rPr>
          <w:sz w:val="22"/>
          <w:szCs w:val="22"/>
        </w:rPr>
        <w:t xml:space="preserve"> A Felek megállapodnak abban, hogy minden év május 31-ig a KSH adatainak figyelembevételével közösen egyeztetik az esetleges árváltozás mértékét. </w:t>
      </w:r>
    </w:p>
    <w:p w:rsidR="00DD393A" w:rsidRPr="005D5BEE" w:rsidRDefault="00DD393A">
      <w:pPr>
        <w:tabs>
          <w:tab w:val="left" w:pos="1440"/>
        </w:tabs>
        <w:ind w:left="720"/>
        <w:jc w:val="both"/>
        <w:rPr>
          <w:sz w:val="22"/>
          <w:szCs w:val="22"/>
        </w:rPr>
      </w:pPr>
    </w:p>
    <w:p w:rsidR="00DD393A" w:rsidRPr="005D5BEE" w:rsidRDefault="00DD393A">
      <w:pPr>
        <w:numPr>
          <w:ilvl w:val="0"/>
          <w:numId w:val="6"/>
        </w:numPr>
        <w:jc w:val="both"/>
        <w:rPr>
          <w:sz w:val="22"/>
          <w:szCs w:val="22"/>
        </w:rPr>
      </w:pPr>
      <w:r w:rsidRPr="005D5BEE">
        <w:rPr>
          <w:sz w:val="22"/>
          <w:szCs w:val="22"/>
        </w:rPr>
        <w:t xml:space="preserve"> Ha Kibocsátó a megfizetésnek nem vagy nem határidőben tenne eleget, akkor Elfogadó jogosult kötbérigényt érvényesíteni, amelynek mértéke a késedelmesen teljesített összegre vetített éves jegybanki alapkamat időarányos része.</w:t>
      </w:r>
    </w:p>
    <w:p w:rsidR="00DD393A" w:rsidRPr="005D5BEE" w:rsidRDefault="00DD393A">
      <w:pPr>
        <w:ind w:left="360"/>
        <w:jc w:val="both"/>
        <w:rPr>
          <w:sz w:val="22"/>
          <w:szCs w:val="22"/>
        </w:rPr>
      </w:pPr>
    </w:p>
    <w:p w:rsidR="001338F1" w:rsidRPr="005D5BEE" w:rsidRDefault="00DD393A" w:rsidP="005F5804">
      <w:pPr>
        <w:ind w:left="360"/>
        <w:jc w:val="both"/>
        <w:rPr>
          <w:sz w:val="22"/>
          <w:szCs w:val="22"/>
        </w:rPr>
      </w:pPr>
      <w:r w:rsidRPr="005D5BEE">
        <w:rPr>
          <w:sz w:val="22"/>
          <w:szCs w:val="22"/>
        </w:rPr>
        <w:t>Ezen eset bekövetkeztekor egyben Elfogadó jogosult arra, hogy ugyanilyen számítással késedelmi kamatot i</w:t>
      </w:r>
      <w:r w:rsidR="005F5804" w:rsidRPr="005D5BEE">
        <w:rPr>
          <w:sz w:val="22"/>
          <w:szCs w:val="22"/>
        </w:rPr>
        <w:t>s érvényesítsen Kibocsátó felé.</w:t>
      </w:r>
    </w:p>
    <w:p w:rsidR="00DD393A" w:rsidRPr="005D5BEE" w:rsidRDefault="00DD393A">
      <w:pPr>
        <w:tabs>
          <w:tab w:val="left" w:pos="1440"/>
        </w:tabs>
        <w:ind w:left="720"/>
        <w:jc w:val="both"/>
        <w:rPr>
          <w:sz w:val="22"/>
          <w:szCs w:val="22"/>
        </w:rPr>
      </w:pPr>
    </w:p>
    <w:p w:rsidR="00DD393A" w:rsidRPr="005D5BEE" w:rsidRDefault="00DD393A">
      <w:pPr>
        <w:numPr>
          <w:ilvl w:val="0"/>
          <w:numId w:val="6"/>
        </w:numPr>
        <w:jc w:val="both"/>
        <w:rPr>
          <w:sz w:val="22"/>
          <w:szCs w:val="22"/>
        </w:rPr>
      </w:pPr>
      <w:r w:rsidRPr="005D5BEE">
        <w:rPr>
          <w:sz w:val="22"/>
          <w:szCs w:val="22"/>
        </w:rPr>
        <w:t xml:space="preserve"> A Felek a jelen szerződést határozatlan időtartamra vonatkozóan kötik meg, amelynek kezdete a jelen szerződés </w:t>
      </w:r>
      <w:proofErr w:type="gramStart"/>
      <w:r w:rsidRPr="005D5BEE">
        <w:rPr>
          <w:sz w:val="22"/>
          <w:szCs w:val="22"/>
        </w:rPr>
        <w:t>aláírásának napja</w:t>
      </w:r>
      <w:proofErr w:type="gramEnd"/>
      <w:r w:rsidRPr="005D5BEE">
        <w:rPr>
          <w:sz w:val="22"/>
          <w:szCs w:val="22"/>
        </w:rPr>
        <w:t>. A rendes felmondás ideje mindkét fél részéről hatvan (60) nap. A felmondási idő az igazolt átvétel napját követő hónap első napján kezdődik. A Felek megállapodnak abban, hogy a felmondást és más, a jelen szerződést érintő körülményekről a másik felet írásos formában tájékoztatják.</w:t>
      </w:r>
    </w:p>
    <w:p w:rsidR="00DD393A" w:rsidRPr="005D5BEE" w:rsidRDefault="00DD393A">
      <w:pPr>
        <w:tabs>
          <w:tab w:val="left" w:pos="1440"/>
        </w:tabs>
        <w:ind w:left="720"/>
        <w:jc w:val="both"/>
        <w:rPr>
          <w:sz w:val="22"/>
          <w:szCs w:val="22"/>
        </w:rPr>
      </w:pPr>
    </w:p>
    <w:p w:rsidR="00DD393A" w:rsidRPr="005D5BEE" w:rsidRDefault="00DD393A">
      <w:pPr>
        <w:numPr>
          <w:ilvl w:val="0"/>
          <w:numId w:val="6"/>
        </w:numPr>
        <w:jc w:val="both"/>
        <w:rPr>
          <w:sz w:val="22"/>
          <w:szCs w:val="22"/>
        </w:rPr>
      </w:pPr>
      <w:r w:rsidRPr="005D5BEE">
        <w:rPr>
          <w:sz w:val="22"/>
          <w:szCs w:val="22"/>
        </w:rPr>
        <w:t xml:space="preserve"> A Felek kötelezik magukat arra, hogy a felmondási idő alatt a jelen szerződésben foglaltak szerint járnak el teljes egészében.</w:t>
      </w:r>
    </w:p>
    <w:p w:rsidR="00DD393A" w:rsidRPr="005D5BEE" w:rsidRDefault="00DD393A">
      <w:pPr>
        <w:tabs>
          <w:tab w:val="left" w:pos="1440"/>
        </w:tabs>
        <w:ind w:left="720"/>
        <w:jc w:val="both"/>
        <w:rPr>
          <w:sz w:val="22"/>
          <w:szCs w:val="22"/>
        </w:rPr>
      </w:pPr>
    </w:p>
    <w:p w:rsidR="00DD393A" w:rsidRPr="005D5BEE" w:rsidRDefault="00DD393A">
      <w:pPr>
        <w:numPr>
          <w:ilvl w:val="0"/>
          <w:numId w:val="6"/>
        </w:numPr>
        <w:jc w:val="both"/>
        <w:rPr>
          <w:sz w:val="22"/>
          <w:szCs w:val="22"/>
        </w:rPr>
      </w:pPr>
      <w:r w:rsidRPr="005D5BEE">
        <w:rPr>
          <w:sz w:val="22"/>
          <w:szCs w:val="22"/>
        </w:rPr>
        <w:t xml:space="preserve"> Elfogadó a tárgyévet követően január 31-ig köteles megküldeni Kibocsátó számára az átvett utalványokat annak érdekében, hogy azok elszámolásra kerülhessenek. A jelen szerződési pontban a „megküldés” Kibocsátóhoz való beérkezést jelenti. Az itt megjelölt határidőt követően érkezett, elmúlt évre vonatkozó utalványok ellenértékét Kibocsátó nem fizeti ki.</w:t>
      </w:r>
    </w:p>
    <w:p w:rsidR="00DD393A" w:rsidRPr="005D5BEE" w:rsidRDefault="00DD393A" w:rsidP="00995698">
      <w:pPr>
        <w:tabs>
          <w:tab w:val="left" w:pos="1440"/>
        </w:tabs>
        <w:jc w:val="both"/>
        <w:rPr>
          <w:sz w:val="22"/>
          <w:szCs w:val="22"/>
        </w:rPr>
      </w:pPr>
    </w:p>
    <w:p w:rsidR="00DD393A" w:rsidRPr="005D5BEE" w:rsidRDefault="00DD393A">
      <w:pPr>
        <w:numPr>
          <w:ilvl w:val="0"/>
          <w:numId w:val="6"/>
        </w:numPr>
        <w:jc w:val="both"/>
        <w:rPr>
          <w:sz w:val="22"/>
          <w:szCs w:val="22"/>
        </w:rPr>
      </w:pPr>
      <w:r w:rsidRPr="005D5BEE">
        <w:rPr>
          <w:sz w:val="22"/>
          <w:szCs w:val="22"/>
        </w:rPr>
        <w:t xml:space="preserve"> Elfogadó jelen szerződés 1. sz. pontja alapján Elfogadóhelyk</w:t>
      </w:r>
      <w:r w:rsidR="00750E7C" w:rsidRPr="005D5BEE">
        <w:rPr>
          <w:sz w:val="22"/>
          <w:szCs w:val="22"/>
        </w:rPr>
        <w:t xml:space="preserve">ént (beváltóhelyként) fogadja be a </w:t>
      </w:r>
      <w:r w:rsidR="00765EE5" w:rsidRPr="005D5BEE">
        <w:rPr>
          <w:b/>
          <w:sz w:val="22"/>
          <w:szCs w:val="22"/>
        </w:rPr>
        <w:t xml:space="preserve">Puebla </w:t>
      </w:r>
      <w:proofErr w:type="spellStart"/>
      <w:r w:rsidR="00765EE5" w:rsidRPr="005D5BEE">
        <w:rPr>
          <w:b/>
          <w:sz w:val="22"/>
          <w:szCs w:val="22"/>
        </w:rPr>
        <w:t>Utalványkibocsátó</w:t>
      </w:r>
      <w:proofErr w:type="spellEnd"/>
      <w:r w:rsidR="00765EE5" w:rsidRPr="005D5BEE">
        <w:rPr>
          <w:b/>
          <w:sz w:val="22"/>
          <w:szCs w:val="22"/>
        </w:rPr>
        <w:t xml:space="preserve"> Kft. </w:t>
      </w:r>
      <w:r w:rsidR="00750E7C" w:rsidRPr="005D5BEE">
        <w:rPr>
          <w:sz w:val="22"/>
          <w:szCs w:val="22"/>
        </w:rPr>
        <w:t>az</w:t>
      </w:r>
      <w:r w:rsidRPr="005D5BEE">
        <w:rPr>
          <w:sz w:val="22"/>
          <w:szCs w:val="22"/>
        </w:rPr>
        <w:t xml:space="preserve"> alább</w:t>
      </w:r>
      <w:r w:rsidR="00750E7C" w:rsidRPr="005D5BEE">
        <w:rPr>
          <w:sz w:val="22"/>
          <w:szCs w:val="22"/>
        </w:rPr>
        <w:t>iakban megjelölt utalványát</w:t>
      </w:r>
      <w:r w:rsidRPr="005D5BEE">
        <w:rPr>
          <w:sz w:val="22"/>
          <w:szCs w:val="22"/>
        </w:rPr>
        <w:t>:</w:t>
      </w:r>
    </w:p>
    <w:p w:rsidR="00DD393A" w:rsidRPr="005D5BEE" w:rsidRDefault="00DD393A">
      <w:pPr>
        <w:jc w:val="both"/>
        <w:rPr>
          <w:sz w:val="22"/>
          <w:szCs w:val="22"/>
        </w:rPr>
      </w:pPr>
    </w:p>
    <w:tbl>
      <w:tblPr>
        <w:tblW w:w="9174" w:type="dxa"/>
        <w:tblInd w:w="-10" w:type="dxa"/>
        <w:tblLayout w:type="fixed"/>
        <w:tblLook w:val="0000"/>
      </w:tblPr>
      <w:tblGrid>
        <w:gridCol w:w="4595"/>
        <w:gridCol w:w="4579"/>
      </w:tblGrid>
      <w:tr w:rsidR="00F03CB7" w:rsidRPr="005D5BEE" w:rsidTr="007236D3">
        <w:trPr>
          <w:trHeight w:val="737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CB7" w:rsidRPr="005D5BEE" w:rsidRDefault="00F03CB7" w:rsidP="007236D3">
            <w:pPr>
              <w:snapToGrid w:val="0"/>
              <w:rPr>
                <w:b/>
                <w:i/>
                <w:sz w:val="22"/>
                <w:szCs w:val="22"/>
              </w:rPr>
            </w:pPr>
            <w:r w:rsidRPr="005D5BEE">
              <w:rPr>
                <w:b/>
                <w:i/>
                <w:sz w:val="22"/>
                <w:szCs w:val="22"/>
              </w:rPr>
              <w:t>Utalvány megnevezése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CB7" w:rsidRPr="005D5BEE" w:rsidRDefault="00F03CB7" w:rsidP="007236D3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5D5BEE">
              <w:rPr>
                <w:b/>
                <w:i/>
                <w:sz w:val="22"/>
                <w:szCs w:val="22"/>
              </w:rPr>
              <w:t>Beváltási díj a névérték százalékában (%)</w:t>
            </w:r>
          </w:p>
          <w:p w:rsidR="00F03CB7" w:rsidRPr="005D5BEE" w:rsidRDefault="00F03CB7" w:rsidP="007236D3">
            <w:pPr>
              <w:jc w:val="center"/>
              <w:rPr>
                <w:b/>
                <w:i/>
                <w:sz w:val="22"/>
                <w:szCs w:val="22"/>
              </w:rPr>
            </w:pPr>
            <w:r w:rsidRPr="005D5BEE">
              <w:rPr>
                <w:b/>
                <w:i/>
                <w:sz w:val="22"/>
                <w:szCs w:val="22"/>
              </w:rPr>
              <w:t>(betűvel és számmal)</w:t>
            </w:r>
          </w:p>
        </w:tc>
      </w:tr>
      <w:tr w:rsidR="00F03CB7" w:rsidRPr="005D5BEE" w:rsidTr="007236D3">
        <w:trPr>
          <w:trHeight w:val="451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CB7" w:rsidRPr="005D5BEE" w:rsidRDefault="00F03CB7" w:rsidP="007236D3">
            <w:pPr>
              <w:snapToGrid w:val="0"/>
              <w:rPr>
                <w:b/>
                <w:sz w:val="22"/>
                <w:szCs w:val="22"/>
              </w:rPr>
            </w:pPr>
            <w:r w:rsidRPr="005D5BEE">
              <w:rPr>
                <w:b/>
                <w:sz w:val="22"/>
                <w:szCs w:val="22"/>
              </w:rPr>
              <w:t>Puebla Előnyök Háza Utalvány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CB7" w:rsidRPr="005D5BEE" w:rsidRDefault="00F03CB7" w:rsidP="007236D3">
            <w:pPr>
              <w:snapToGrid w:val="0"/>
              <w:rPr>
                <w:b/>
                <w:sz w:val="22"/>
                <w:szCs w:val="22"/>
              </w:rPr>
            </w:pPr>
          </w:p>
        </w:tc>
      </w:tr>
    </w:tbl>
    <w:p w:rsidR="00417CE4" w:rsidRPr="005D5BEE" w:rsidRDefault="00417CE4">
      <w:pPr>
        <w:jc w:val="both"/>
        <w:rPr>
          <w:sz w:val="22"/>
          <w:szCs w:val="22"/>
        </w:rPr>
      </w:pPr>
    </w:p>
    <w:p w:rsidR="00DD393A" w:rsidRPr="005D5BEE" w:rsidRDefault="00DD393A">
      <w:pPr>
        <w:jc w:val="both"/>
        <w:rPr>
          <w:sz w:val="22"/>
          <w:szCs w:val="22"/>
        </w:rPr>
      </w:pPr>
      <w:r w:rsidRPr="005D5BEE">
        <w:rPr>
          <w:sz w:val="22"/>
          <w:szCs w:val="22"/>
        </w:rPr>
        <w:t>A fenti táblázatban megjelölt százalék (visszaváltási érték) megfizetése banki utalás esetén érvényes.</w:t>
      </w:r>
    </w:p>
    <w:p w:rsidR="00DD393A" w:rsidRPr="005D5BEE" w:rsidRDefault="00DD393A">
      <w:pPr>
        <w:jc w:val="both"/>
        <w:rPr>
          <w:sz w:val="22"/>
          <w:szCs w:val="22"/>
        </w:rPr>
      </w:pPr>
    </w:p>
    <w:p w:rsidR="00DD393A" w:rsidRPr="005D5BEE" w:rsidRDefault="00DD393A">
      <w:pPr>
        <w:jc w:val="both"/>
        <w:rPr>
          <w:sz w:val="22"/>
          <w:szCs w:val="22"/>
        </w:rPr>
      </w:pPr>
      <w:r w:rsidRPr="005D5BEE">
        <w:rPr>
          <w:sz w:val="22"/>
          <w:szCs w:val="22"/>
        </w:rPr>
        <w:t>Abban az esetben, ha az Elfogadóhely készpénzes kifizetésre tart igényt, akkor a táblázatban megjelölt százalék 1,5%-al csökkentett mértékben kerül meghatározásra és kifizetésre.</w:t>
      </w:r>
    </w:p>
    <w:p w:rsidR="00750E7C" w:rsidRPr="005D5BEE" w:rsidRDefault="00750E7C">
      <w:pPr>
        <w:jc w:val="both"/>
        <w:rPr>
          <w:sz w:val="22"/>
          <w:szCs w:val="22"/>
        </w:rPr>
      </w:pPr>
    </w:p>
    <w:p w:rsidR="00DD393A" w:rsidRPr="005D5BEE" w:rsidRDefault="00DD393A">
      <w:pPr>
        <w:jc w:val="center"/>
        <w:rPr>
          <w:b/>
          <w:sz w:val="22"/>
          <w:szCs w:val="22"/>
        </w:rPr>
      </w:pPr>
    </w:p>
    <w:p w:rsidR="00DD393A" w:rsidRPr="005D5BEE" w:rsidRDefault="00DD393A">
      <w:pPr>
        <w:numPr>
          <w:ilvl w:val="0"/>
          <w:numId w:val="6"/>
        </w:numPr>
        <w:rPr>
          <w:sz w:val="22"/>
          <w:szCs w:val="22"/>
        </w:rPr>
      </w:pPr>
      <w:r w:rsidRPr="005D5BEE">
        <w:rPr>
          <w:sz w:val="22"/>
          <w:szCs w:val="22"/>
        </w:rPr>
        <w:t xml:space="preserve"> Az érvényesség meghatározása</w:t>
      </w:r>
    </w:p>
    <w:p w:rsidR="00DD393A" w:rsidRPr="005D5BEE" w:rsidRDefault="00DD393A">
      <w:pPr>
        <w:jc w:val="center"/>
        <w:rPr>
          <w:b/>
          <w:sz w:val="22"/>
          <w:szCs w:val="22"/>
        </w:rPr>
      </w:pPr>
    </w:p>
    <w:p w:rsidR="00DD393A" w:rsidRPr="005D5BEE" w:rsidRDefault="00DD3EEC">
      <w:pPr>
        <w:widowControl/>
        <w:suppressAutoHyphens w:val="0"/>
        <w:ind w:left="1418" w:hanging="1058"/>
        <w:jc w:val="both"/>
        <w:rPr>
          <w:sz w:val="22"/>
          <w:szCs w:val="22"/>
        </w:rPr>
      </w:pPr>
      <w:r w:rsidRPr="005D5BEE">
        <w:rPr>
          <w:sz w:val="22"/>
          <w:szCs w:val="22"/>
        </w:rPr>
        <w:t>19</w:t>
      </w:r>
      <w:r w:rsidR="00DD393A" w:rsidRPr="005D5BEE">
        <w:rPr>
          <w:sz w:val="22"/>
          <w:szCs w:val="22"/>
        </w:rPr>
        <w:t>/1.</w:t>
      </w:r>
      <w:r w:rsidR="00DD393A" w:rsidRPr="005D5BEE">
        <w:rPr>
          <w:sz w:val="22"/>
          <w:szCs w:val="22"/>
        </w:rPr>
        <w:tab/>
        <w:t>Érvényesnek tekinthető az az utalvány, amely a tömbből ki van tépve, összefűzés nélkül van, a sorszám mező sértetlen, a biztonsági elemek (UV pecsét, UV sorszám) megtalálhatóak.</w:t>
      </w:r>
    </w:p>
    <w:p w:rsidR="00DD393A" w:rsidRPr="005D5BEE" w:rsidRDefault="00DD393A">
      <w:pPr>
        <w:ind w:left="360"/>
        <w:jc w:val="both"/>
        <w:rPr>
          <w:sz w:val="22"/>
          <w:szCs w:val="22"/>
        </w:rPr>
      </w:pPr>
    </w:p>
    <w:p w:rsidR="00DD393A" w:rsidRPr="005D5BEE" w:rsidRDefault="00DD3EEC">
      <w:pPr>
        <w:widowControl/>
        <w:suppressAutoHyphens w:val="0"/>
        <w:ind w:left="1418" w:hanging="1058"/>
        <w:jc w:val="both"/>
        <w:rPr>
          <w:sz w:val="22"/>
          <w:szCs w:val="22"/>
        </w:rPr>
      </w:pPr>
      <w:r w:rsidRPr="005D5BEE">
        <w:rPr>
          <w:sz w:val="22"/>
          <w:szCs w:val="22"/>
        </w:rPr>
        <w:t>19</w:t>
      </w:r>
      <w:r w:rsidR="00DD393A" w:rsidRPr="005D5BEE">
        <w:rPr>
          <w:sz w:val="22"/>
          <w:szCs w:val="22"/>
        </w:rPr>
        <w:t>/2.</w:t>
      </w:r>
      <w:r w:rsidR="00DD393A" w:rsidRPr="005D5BEE">
        <w:rPr>
          <w:sz w:val="22"/>
          <w:szCs w:val="22"/>
        </w:rPr>
        <w:tab/>
        <w:t>Abban az esetben, ha Elfogadó számára kétséges, hogy a beváltásra szánt utalvány érvényesnek tekinthető-e, akkor jogosult, hogy Kibocsátó 06-1 696-0405 telefonszámának felhívásával és lekérdezésével ellenőrizze a kérdéses utalványt.</w:t>
      </w:r>
    </w:p>
    <w:p w:rsidR="00DD393A" w:rsidRPr="005D5BEE" w:rsidRDefault="00DD393A">
      <w:pPr>
        <w:jc w:val="both"/>
        <w:rPr>
          <w:sz w:val="22"/>
          <w:szCs w:val="22"/>
        </w:rPr>
      </w:pPr>
    </w:p>
    <w:p w:rsidR="00765EE5" w:rsidRPr="005D5BEE" w:rsidRDefault="00DD3EEC" w:rsidP="00765EE5">
      <w:pPr>
        <w:widowControl/>
        <w:suppressAutoHyphens w:val="0"/>
        <w:ind w:left="1418" w:hanging="1058"/>
        <w:jc w:val="both"/>
        <w:rPr>
          <w:sz w:val="22"/>
          <w:szCs w:val="22"/>
        </w:rPr>
      </w:pPr>
      <w:r w:rsidRPr="005D5BEE">
        <w:rPr>
          <w:sz w:val="22"/>
          <w:szCs w:val="22"/>
        </w:rPr>
        <w:t>19</w:t>
      </w:r>
      <w:r w:rsidR="00DD393A" w:rsidRPr="005D5BEE">
        <w:rPr>
          <w:sz w:val="22"/>
          <w:szCs w:val="22"/>
        </w:rPr>
        <w:t>/3.</w:t>
      </w:r>
      <w:r w:rsidR="00DD393A" w:rsidRPr="005D5BEE">
        <w:rPr>
          <w:sz w:val="22"/>
          <w:szCs w:val="22"/>
        </w:rPr>
        <w:tab/>
        <w:t>Kibocsátó az általa tételesen átvett és érvényes utalványok ellenértékét köteles megfizetni banki átutalással Elfogadónak, amelynek mértéke a jelen mellékle</w:t>
      </w:r>
      <w:r w:rsidR="00765EE5">
        <w:rPr>
          <w:sz w:val="22"/>
          <w:szCs w:val="22"/>
        </w:rPr>
        <w:t>t első oldalán van részletezve.</w:t>
      </w:r>
    </w:p>
    <w:p w:rsidR="00317C69" w:rsidRPr="005D5BEE" w:rsidRDefault="00317C69" w:rsidP="00317C69">
      <w:pPr>
        <w:jc w:val="both"/>
        <w:rPr>
          <w:sz w:val="22"/>
          <w:szCs w:val="22"/>
        </w:rPr>
      </w:pPr>
    </w:p>
    <w:p w:rsidR="00DD393A" w:rsidRPr="005D5BEE" w:rsidRDefault="00DD393A" w:rsidP="00D613EA">
      <w:pPr>
        <w:numPr>
          <w:ilvl w:val="0"/>
          <w:numId w:val="6"/>
        </w:numPr>
        <w:jc w:val="both"/>
        <w:rPr>
          <w:sz w:val="22"/>
          <w:szCs w:val="22"/>
        </w:rPr>
      </w:pPr>
      <w:r w:rsidRPr="005D5BEE">
        <w:rPr>
          <w:sz w:val="22"/>
          <w:szCs w:val="22"/>
        </w:rPr>
        <w:t>Kibocsátó az Elfogadó részére bocsátja térítésmen</w:t>
      </w:r>
      <w:r w:rsidR="00B135CE" w:rsidRPr="005D5BEE">
        <w:rPr>
          <w:sz w:val="22"/>
          <w:szCs w:val="22"/>
        </w:rPr>
        <w:t>tesen az alábbi mintautalványt és matricá</w:t>
      </w:r>
      <w:r w:rsidRPr="005D5BEE">
        <w:rPr>
          <w:sz w:val="22"/>
          <w:szCs w:val="22"/>
        </w:rPr>
        <w:t>t:</w:t>
      </w:r>
    </w:p>
    <w:p w:rsidR="00DD393A" w:rsidRPr="005D5BEE" w:rsidRDefault="00DD393A">
      <w:pPr>
        <w:ind w:left="360"/>
        <w:jc w:val="both"/>
        <w:rPr>
          <w:sz w:val="22"/>
          <w:szCs w:val="22"/>
        </w:rPr>
      </w:pPr>
    </w:p>
    <w:p w:rsidR="00DD393A" w:rsidRPr="005D5BEE" w:rsidRDefault="00B135CE">
      <w:pPr>
        <w:ind w:left="709"/>
        <w:jc w:val="both"/>
        <w:rPr>
          <w:b/>
          <w:sz w:val="22"/>
          <w:szCs w:val="22"/>
        </w:rPr>
      </w:pPr>
      <w:r w:rsidRPr="005D5BEE">
        <w:rPr>
          <w:b/>
          <w:sz w:val="22"/>
          <w:szCs w:val="22"/>
        </w:rPr>
        <w:t>Puebla Előnyök Háza Utalvány</w:t>
      </w:r>
      <w:r w:rsidR="00DD393A" w:rsidRPr="005D5BEE">
        <w:rPr>
          <w:b/>
          <w:sz w:val="22"/>
          <w:szCs w:val="22"/>
        </w:rPr>
        <w:t xml:space="preserve"> minta </w:t>
      </w:r>
      <w:r w:rsidR="00DD393A" w:rsidRPr="005D5BEE">
        <w:rPr>
          <w:b/>
          <w:sz w:val="22"/>
          <w:szCs w:val="22"/>
        </w:rPr>
        <w:tab/>
      </w:r>
      <w:r w:rsidR="00DD393A" w:rsidRPr="005D5BEE">
        <w:rPr>
          <w:b/>
          <w:sz w:val="22"/>
          <w:szCs w:val="22"/>
        </w:rPr>
        <w:tab/>
      </w:r>
      <w:r w:rsidR="00DD393A" w:rsidRPr="005D5BEE">
        <w:rPr>
          <w:b/>
          <w:sz w:val="22"/>
          <w:szCs w:val="22"/>
        </w:rPr>
        <w:tab/>
      </w:r>
    </w:p>
    <w:p w:rsidR="00DD393A" w:rsidRPr="005D5BEE" w:rsidRDefault="00DD393A">
      <w:pPr>
        <w:ind w:left="709"/>
        <w:jc w:val="both"/>
        <w:rPr>
          <w:b/>
          <w:sz w:val="22"/>
          <w:szCs w:val="22"/>
        </w:rPr>
      </w:pPr>
      <w:r w:rsidRPr="00884727">
        <w:rPr>
          <w:b/>
          <w:sz w:val="22"/>
          <w:szCs w:val="22"/>
        </w:rPr>
        <w:tab/>
      </w:r>
      <w:proofErr w:type="gramStart"/>
      <w:r w:rsidR="00884727" w:rsidRPr="00884727">
        <w:rPr>
          <w:b/>
          <w:sz w:val="22"/>
          <w:szCs w:val="22"/>
        </w:rPr>
        <w:t>címletek</w:t>
      </w:r>
      <w:proofErr w:type="gramEnd"/>
      <w:r w:rsidR="00884727" w:rsidRPr="00884727">
        <w:rPr>
          <w:b/>
          <w:sz w:val="22"/>
          <w:szCs w:val="22"/>
        </w:rPr>
        <w:t>: 1</w:t>
      </w:r>
      <w:r w:rsidRPr="00884727">
        <w:rPr>
          <w:b/>
          <w:sz w:val="22"/>
          <w:szCs w:val="22"/>
        </w:rPr>
        <w:t>00 Ft, 1.000 Ft</w:t>
      </w:r>
      <w:r w:rsidRPr="00884727">
        <w:rPr>
          <w:b/>
          <w:sz w:val="22"/>
          <w:szCs w:val="22"/>
        </w:rPr>
        <w:tab/>
      </w:r>
      <w:r w:rsidRPr="005D5BEE">
        <w:rPr>
          <w:b/>
          <w:sz w:val="22"/>
          <w:szCs w:val="22"/>
        </w:rPr>
        <w:tab/>
      </w:r>
      <w:r w:rsidR="00765EE5">
        <w:rPr>
          <w:b/>
          <w:sz w:val="22"/>
          <w:szCs w:val="22"/>
        </w:rPr>
        <w:tab/>
      </w:r>
      <w:r w:rsidR="00765EE5">
        <w:rPr>
          <w:b/>
          <w:sz w:val="22"/>
          <w:szCs w:val="22"/>
        </w:rPr>
        <w:tab/>
      </w:r>
      <w:r w:rsidRPr="005D5BEE">
        <w:rPr>
          <w:b/>
          <w:sz w:val="22"/>
          <w:szCs w:val="22"/>
        </w:rPr>
        <w:t>1-1 db</w:t>
      </w:r>
    </w:p>
    <w:p w:rsidR="00DD393A" w:rsidRPr="005D5BEE" w:rsidRDefault="00DD393A" w:rsidP="00B135CE">
      <w:pPr>
        <w:jc w:val="both"/>
        <w:rPr>
          <w:b/>
          <w:sz w:val="22"/>
          <w:szCs w:val="22"/>
        </w:rPr>
      </w:pPr>
    </w:p>
    <w:p w:rsidR="00DD393A" w:rsidRPr="005D5BEE" w:rsidRDefault="00765EE5">
      <w:pPr>
        <w:ind w:left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Öntapadós matrica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D393A" w:rsidRPr="005D5BEE">
        <w:rPr>
          <w:b/>
          <w:sz w:val="22"/>
          <w:szCs w:val="22"/>
        </w:rPr>
        <w:t>1 db</w:t>
      </w:r>
    </w:p>
    <w:p w:rsidR="00DD393A" w:rsidRPr="005D5BEE" w:rsidRDefault="00DD393A">
      <w:pPr>
        <w:tabs>
          <w:tab w:val="left" w:pos="1440"/>
        </w:tabs>
        <w:ind w:left="720"/>
        <w:jc w:val="both"/>
        <w:rPr>
          <w:b/>
          <w:sz w:val="22"/>
          <w:szCs w:val="22"/>
        </w:rPr>
      </w:pPr>
    </w:p>
    <w:p w:rsidR="00DD393A" w:rsidRPr="005D5BEE" w:rsidRDefault="00DD393A">
      <w:pPr>
        <w:numPr>
          <w:ilvl w:val="0"/>
          <w:numId w:val="6"/>
        </w:numPr>
        <w:jc w:val="both"/>
        <w:rPr>
          <w:sz w:val="22"/>
          <w:szCs w:val="22"/>
        </w:rPr>
      </w:pPr>
      <w:r w:rsidRPr="005D5BEE">
        <w:rPr>
          <w:sz w:val="22"/>
          <w:szCs w:val="22"/>
        </w:rPr>
        <w:t xml:space="preserve"> A jelen szerződésben a Felek kötelezik magukat arra, hogy egymás közötti jogvitáikat elsősorban békés úton rendezzék. Abban az esetben, ha ez nem vezetne eredményre, akkor alávetik magukat a Budai Központi Kerületi Bíróság (1021 Budapest, Budakeszi út 51/b.) illetékességének.</w:t>
      </w:r>
    </w:p>
    <w:p w:rsidR="0076526F" w:rsidRPr="005D5BEE" w:rsidRDefault="0076526F" w:rsidP="00DD3EEC">
      <w:pPr>
        <w:tabs>
          <w:tab w:val="left" w:pos="1440"/>
        </w:tabs>
        <w:jc w:val="both"/>
        <w:rPr>
          <w:sz w:val="22"/>
          <w:szCs w:val="22"/>
        </w:rPr>
      </w:pPr>
    </w:p>
    <w:p w:rsidR="00DD393A" w:rsidRPr="005D5BEE" w:rsidRDefault="00DD393A">
      <w:pPr>
        <w:numPr>
          <w:ilvl w:val="0"/>
          <w:numId w:val="6"/>
        </w:numPr>
        <w:jc w:val="both"/>
        <w:rPr>
          <w:sz w:val="22"/>
          <w:szCs w:val="22"/>
        </w:rPr>
      </w:pPr>
      <w:r w:rsidRPr="005D5BEE">
        <w:rPr>
          <w:sz w:val="22"/>
          <w:szCs w:val="22"/>
        </w:rPr>
        <w:t xml:space="preserve"> Egyéb rendelkezések: </w:t>
      </w:r>
    </w:p>
    <w:p w:rsidR="00DD393A" w:rsidRPr="005D5BEE" w:rsidRDefault="00DD393A">
      <w:pPr>
        <w:jc w:val="both"/>
        <w:rPr>
          <w:sz w:val="22"/>
          <w:szCs w:val="22"/>
        </w:rPr>
      </w:pPr>
    </w:p>
    <w:p w:rsidR="00DD393A" w:rsidRPr="001E7C0A" w:rsidRDefault="00DD393A">
      <w:pPr>
        <w:ind w:left="709"/>
        <w:jc w:val="both"/>
        <w:rPr>
          <w:sz w:val="22"/>
          <w:szCs w:val="22"/>
        </w:rPr>
      </w:pPr>
      <w:r w:rsidRPr="005D5BEE">
        <w:rPr>
          <w:sz w:val="22"/>
          <w:szCs w:val="22"/>
        </w:rPr>
        <w:t>2</w:t>
      </w:r>
      <w:r w:rsidR="00995698">
        <w:rPr>
          <w:sz w:val="22"/>
          <w:szCs w:val="22"/>
        </w:rPr>
        <w:t>2</w:t>
      </w:r>
      <w:r w:rsidRPr="005D5BEE">
        <w:rPr>
          <w:sz w:val="22"/>
          <w:szCs w:val="22"/>
        </w:rPr>
        <w:t>/1.</w:t>
      </w:r>
      <w:r w:rsidRPr="005D5BEE">
        <w:rPr>
          <w:sz w:val="22"/>
          <w:szCs w:val="22"/>
        </w:rPr>
        <w:tab/>
        <w:t xml:space="preserve">Elfogadó köteles arra, hogy </w:t>
      </w:r>
      <w:r w:rsidR="00765EE5">
        <w:rPr>
          <w:sz w:val="22"/>
          <w:szCs w:val="22"/>
        </w:rPr>
        <w:t xml:space="preserve">a </w:t>
      </w:r>
      <w:r w:rsidRPr="005D5BEE">
        <w:rPr>
          <w:sz w:val="22"/>
          <w:szCs w:val="22"/>
        </w:rPr>
        <w:t>Kibocsátó által rendelkezésre bocsátott öntapadós matricákat, amelyek az Elfogadóhely jelzésére szolgálnak, a Beváltóhelyeken jól látható módon (üzlet bejárata</w:t>
      </w:r>
      <w:r w:rsidR="00DD3EEC" w:rsidRPr="005D5BEE">
        <w:rPr>
          <w:sz w:val="22"/>
          <w:szCs w:val="22"/>
        </w:rPr>
        <w:t>, pénztár/pénztárai) elhelyezze,</w:t>
      </w:r>
      <w:r w:rsidR="00765EE5">
        <w:rPr>
          <w:color w:val="FF0000"/>
          <w:sz w:val="22"/>
          <w:szCs w:val="22"/>
        </w:rPr>
        <w:t xml:space="preserve"> </w:t>
      </w:r>
      <w:r w:rsidR="00765EE5" w:rsidRPr="001E7C0A">
        <w:rPr>
          <w:sz w:val="22"/>
          <w:szCs w:val="22"/>
        </w:rPr>
        <w:t>továbbá, hogy</w:t>
      </w:r>
      <w:r w:rsidR="00DD3EEC" w:rsidRPr="001E7C0A">
        <w:rPr>
          <w:sz w:val="22"/>
          <w:szCs w:val="22"/>
        </w:rPr>
        <w:t xml:space="preserve"> az online megjelenés elősegíté</w:t>
      </w:r>
      <w:r w:rsidR="00765EE5" w:rsidRPr="001E7C0A">
        <w:rPr>
          <w:sz w:val="22"/>
          <w:szCs w:val="22"/>
        </w:rPr>
        <w:t xml:space="preserve">se végett a Kibocsátó számára </w:t>
      </w:r>
      <w:r w:rsidR="00DD3EEC" w:rsidRPr="001E7C0A">
        <w:rPr>
          <w:sz w:val="22"/>
          <w:szCs w:val="22"/>
        </w:rPr>
        <w:t>logóját megfelelő felbontásban biztosítsa.</w:t>
      </w:r>
      <w:r w:rsidRPr="001E7C0A">
        <w:rPr>
          <w:sz w:val="22"/>
          <w:szCs w:val="22"/>
        </w:rPr>
        <w:t xml:space="preserve"> </w:t>
      </w:r>
    </w:p>
    <w:p w:rsidR="00750E7C" w:rsidRPr="005D5BEE" w:rsidRDefault="00750E7C">
      <w:pPr>
        <w:ind w:left="709"/>
        <w:jc w:val="both"/>
        <w:rPr>
          <w:color w:val="FF0000"/>
          <w:sz w:val="22"/>
          <w:szCs w:val="22"/>
        </w:rPr>
      </w:pPr>
    </w:p>
    <w:p w:rsidR="00DD393A" w:rsidRPr="005D5BEE" w:rsidRDefault="00DD393A">
      <w:pPr>
        <w:ind w:left="709"/>
        <w:jc w:val="both"/>
        <w:rPr>
          <w:sz w:val="22"/>
          <w:szCs w:val="22"/>
        </w:rPr>
      </w:pPr>
      <w:r w:rsidRPr="005D5BEE">
        <w:rPr>
          <w:sz w:val="22"/>
          <w:szCs w:val="22"/>
        </w:rPr>
        <w:t>2</w:t>
      </w:r>
      <w:r w:rsidR="00995698">
        <w:rPr>
          <w:sz w:val="22"/>
          <w:szCs w:val="22"/>
        </w:rPr>
        <w:t>2</w:t>
      </w:r>
      <w:r w:rsidRPr="005D5BEE">
        <w:rPr>
          <w:sz w:val="22"/>
          <w:szCs w:val="22"/>
        </w:rPr>
        <w:t xml:space="preserve">/2.  Elfogadó köteles internetes honlapján feltüntetni, hogy Kibocsátó 19. pontban megjelölt utalványainak hivatalos elfogadóhelye illetve ugyanitt köteles </w:t>
      </w:r>
      <w:r w:rsidR="00127861" w:rsidRPr="005D5BEE">
        <w:rPr>
          <w:sz w:val="22"/>
          <w:szCs w:val="22"/>
        </w:rPr>
        <w:t>Kibocsátó logóját</w:t>
      </w:r>
      <w:r w:rsidRPr="005D5BEE">
        <w:rPr>
          <w:sz w:val="22"/>
          <w:szCs w:val="22"/>
        </w:rPr>
        <w:t xml:space="preserve"> elhelyezni.</w:t>
      </w:r>
    </w:p>
    <w:p w:rsidR="00417CE4" w:rsidRPr="005D5BEE" w:rsidRDefault="00417CE4">
      <w:pPr>
        <w:ind w:left="709"/>
        <w:jc w:val="both"/>
        <w:rPr>
          <w:sz w:val="22"/>
          <w:szCs w:val="22"/>
        </w:rPr>
      </w:pPr>
    </w:p>
    <w:p w:rsidR="00DD393A" w:rsidRPr="005D5BEE" w:rsidRDefault="00DD393A">
      <w:pPr>
        <w:ind w:left="709"/>
        <w:jc w:val="both"/>
        <w:rPr>
          <w:sz w:val="22"/>
          <w:szCs w:val="22"/>
        </w:rPr>
      </w:pPr>
      <w:r w:rsidRPr="005D5BEE">
        <w:rPr>
          <w:sz w:val="22"/>
          <w:szCs w:val="22"/>
        </w:rPr>
        <w:lastRenderedPageBreak/>
        <w:t>2</w:t>
      </w:r>
      <w:r w:rsidR="00995698">
        <w:rPr>
          <w:sz w:val="22"/>
          <w:szCs w:val="22"/>
        </w:rPr>
        <w:t>2</w:t>
      </w:r>
      <w:r w:rsidRPr="005D5BEE">
        <w:rPr>
          <w:sz w:val="22"/>
          <w:szCs w:val="22"/>
        </w:rPr>
        <w:t>/3.  A Felek kötelezik magukat arra, hogy a jelen szerződésből fakadóan egymás tudomására jutott üzleti adatokat bizalmasan kezelik, azt más, harmadik fél számára nem adják ki. Különösen e körbe tartoznak azok az adatok, amelyek a volumenre, visszaváltási árra, és személyes adatokra vonatkoznak.</w:t>
      </w:r>
    </w:p>
    <w:p w:rsidR="00F0398B" w:rsidRPr="005D5BEE" w:rsidRDefault="00F0398B">
      <w:pPr>
        <w:ind w:left="709"/>
        <w:jc w:val="both"/>
        <w:rPr>
          <w:color w:val="FF0000"/>
          <w:sz w:val="22"/>
          <w:szCs w:val="22"/>
        </w:rPr>
      </w:pPr>
    </w:p>
    <w:p w:rsidR="00DD393A" w:rsidRPr="001E7C0A" w:rsidRDefault="00DD393A">
      <w:pPr>
        <w:ind w:left="709"/>
        <w:jc w:val="both"/>
        <w:rPr>
          <w:sz w:val="22"/>
          <w:szCs w:val="22"/>
        </w:rPr>
      </w:pPr>
      <w:r w:rsidRPr="001E7C0A">
        <w:rPr>
          <w:sz w:val="22"/>
          <w:szCs w:val="22"/>
        </w:rPr>
        <w:t>2</w:t>
      </w:r>
      <w:r w:rsidR="00995698">
        <w:rPr>
          <w:sz w:val="22"/>
          <w:szCs w:val="22"/>
        </w:rPr>
        <w:t>2</w:t>
      </w:r>
      <w:r w:rsidRPr="001E7C0A">
        <w:rPr>
          <w:sz w:val="22"/>
          <w:szCs w:val="22"/>
        </w:rPr>
        <w:t>/</w:t>
      </w:r>
      <w:r w:rsidR="00995698">
        <w:rPr>
          <w:sz w:val="22"/>
          <w:szCs w:val="22"/>
        </w:rPr>
        <w:t>4</w:t>
      </w:r>
      <w:r w:rsidRPr="001E7C0A">
        <w:rPr>
          <w:sz w:val="22"/>
          <w:szCs w:val="22"/>
        </w:rPr>
        <w:t>. A jelen szerződés elidegeníthetetlen tartozékát képezi az:</w:t>
      </w:r>
    </w:p>
    <w:p w:rsidR="00DD3EEC" w:rsidRPr="001E7C0A" w:rsidRDefault="00DD393A" w:rsidP="00DD3EEC">
      <w:pPr>
        <w:numPr>
          <w:ilvl w:val="0"/>
          <w:numId w:val="2"/>
        </w:numPr>
        <w:ind w:left="1843" w:hanging="283"/>
        <w:jc w:val="both"/>
        <w:rPr>
          <w:sz w:val="22"/>
          <w:szCs w:val="22"/>
        </w:rPr>
      </w:pPr>
      <w:r w:rsidRPr="001E7C0A">
        <w:rPr>
          <w:sz w:val="22"/>
          <w:szCs w:val="22"/>
        </w:rPr>
        <w:t>1.</w:t>
      </w:r>
      <w:r w:rsidR="00765EE5" w:rsidRPr="001E7C0A">
        <w:rPr>
          <w:sz w:val="22"/>
          <w:szCs w:val="22"/>
        </w:rPr>
        <w:t xml:space="preserve"> </w:t>
      </w:r>
      <w:r w:rsidRPr="001E7C0A">
        <w:rPr>
          <w:sz w:val="22"/>
          <w:szCs w:val="22"/>
        </w:rPr>
        <w:t>sz. melléklet,</w:t>
      </w:r>
      <w:r w:rsidR="00DD3EEC" w:rsidRPr="001E7C0A">
        <w:rPr>
          <w:sz w:val="22"/>
          <w:szCs w:val="22"/>
        </w:rPr>
        <w:t xml:space="preserve"> a Kibocsátó által az utalványok</w:t>
      </w:r>
      <w:r w:rsidR="00765EE5" w:rsidRPr="001E7C0A">
        <w:rPr>
          <w:sz w:val="22"/>
          <w:szCs w:val="22"/>
        </w:rPr>
        <w:t xml:space="preserve"> átvétele</w:t>
      </w:r>
      <w:r w:rsidR="00DD3EEC" w:rsidRPr="001E7C0A">
        <w:rPr>
          <w:sz w:val="22"/>
          <w:szCs w:val="22"/>
        </w:rPr>
        <w:t>, illetve az ezzel kapcsolatos ügyintézés végett</w:t>
      </w:r>
      <w:r w:rsidRPr="001E7C0A">
        <w:rPr>
          <w:sz w:val="22"/>
          <w:szCs w:val="22"/>
        </w:rPr>
        <w:t xml:space="preserve"> </w:t>
      </w:r>
      <w:r w:rsidR="00DD3EEC" w:rsidRPr="001E7C0A">
        <w:rPr>
          <w:sz w:val="22"/>
          <w:szCs w:val="22"/>
        </w:rPr>
        <w:t>fenntartott irodák,</w:t>
      </w:r>
    </w:p>
    <w:p w:rsidR="00DD3EEC" w:rsidRPr="001E7C0A" w:rsidRDefault="00DD393A" w:rsidP="00DD3EEC">
      <w:pPr>
        <w:numPr>
          <w:ilvl w:val="0"/>
          <w:numId w:val="2"/>
        </w:numPr>
        <w:ind w:left="1843" w:hanging="283"/>
        <w:jc w:val="both"/>
        <w:rPr>
          <w:sz w:val="22"/>
          <w:szCs w:val="22"/>
        </w:rPr>
      </w:pPr>
      <w:r w:rsidRPr="001E7C0A">
        <w:rPr>
          <w:sz w:val="22"/>
          <w:szCs w:val="22"/>
        </w:rPr>
        <w:t>2. s</w:t>
      </w:r>
      <w:r w:rsidR="00DD3EEC" w:rsidRPr="001E7C0A">
        <w:rPr>
          <w:sz w:val="22"/>
          <w:szCs w:val="22"/>
        </w:rPr>
        <w:t>z. melléklet, az Elfogadó beváltóhelyeinek listája,</w:t>
      </w:r>
    </w:p>
    <w:p w:rsidR="00DD3EEC" w:rsidRPr="001E7C0A" w:rsidRDefault="00DD3EEC" w:rsidP="00DD3EEC">
      <w:pPr>
        <w:numPr>
          <w:ilvl w:val="0"/>
          <w:numId w:val="2"/>
        </w:numPr>
        <w:ind w:left="1843" w:hanging="283"/>
        <w:jc w:val="both"/>
        <w:rPr>
          <w:sz w:val="22"/>
          <w:szCs w:val="22"/>
        </w:rPr>
      </w:pPr>
      <w:r w:rsidRPr="001E7C0A">
        <w:rPr>
          <w:sz w:val="22"/>
          <w:szCs w:val="22"/>
        </w:rPr>
        <w:t>3. sz. melléklet Beváltóhelyi kísérőjegyzék.</w:t>
      </w:r>
    </w:p>
    <w:p w:rsidR="009D6443" w:rsidRPr="005D5BEE" w:rsidRDefault="009D6443" w:rsidP="00DD3EEC">
      <w:pPr>
        <w:jc w:val="both"/>
        <w:rPr>
          <w:color w:val="FF0000"/>
          <w:sz w:val="22"/>
          <w:szCs w:val="22"/>
        </w:rPr>
      </w:pPr>
    </w:p>
    <w:p w:rsidR="00DD393A" w:rsidRPr="005D5BEE" w:rsidRDefault="00DD393A">
      <w:pPr>
        <w:tabs>
          <w:tab w:val="left" w:pos="1440"/>
        </w:tabs>
        <w:jc w:val="both"/>
        <w:rPr>
          <w:sz w:val="22"/>
          <w:szCs w:val="22"/>
        </w:rPr>
      </w:pPr>
    </w:p>
    <w:p w:rsidR="00DD393A" w:rsidRPr="005D5BEE" w:rsidRDefault="00DD393A">
      <w:pPr>
        <w:tabs>
          <w:tab w:val="left" w:pos="1440"/>
        </w:tabs>
        <w:jc w:val="both"/>
        <w:rPr>
          <w:sz w:val="22"/>
          <w:szCs w:val="22"/>
        </w:rPr>
      </w:pPr>
      <w:r w:rsidRPr="005D5BEE">
        <w:rPr>
          <w:sz w:val="22"/>
          <w:szCs w:val="22"/>
        </w:rPr>
        <w:t xml:space="preserve">A jelen szerződésben nem szabályozott kérdésekben a Ptk. és az egyéb vonatkozó jogszabályok rendelkezései az irányadóak. </w:t>
      </w:r>
    </w:p>
    <w:p w:rsidR="00DD393A" w:rsidRPr="005D5BEE" w:rsidRDefault="00DD393A">
      <w:pPr>
        <w:tabs>
          <w:tab w:val="left" w:pos="1440"/>
        </w:tabs>
        <w:jc w:val="both"/>
        <w:rPr>
          <w:sz w:val="22"/>
          <w:szCs w:val="22"/>
        </w:rPr>
      </w:pPr>
    </w:p>
    <w:p w:rsidR="00DD393A" w:rsidRPr="005D5BEE" w:rsidRDefault="00DD393A">
      <w:pPr>
        <w:tabs>
          <w:tab w:val="left" w:pos="1440"/>
        </w:tabs>
        <w:jc w:val="both"/>
        <w:rPr>
          <w:sz w:val="22"/>
          <w:szCs w:val="22"/>
        </w:rPr>
      </w:pPr>
      <w:r w:rsidRPr="005D5BEE">
        <w:rPr>
          <w:sz w:val="22"/>
          <w:szCs w:val="22"/>
        </w:rPr>
        <w:t>Ezen okiratot, közös értelmezés után, mint az akaratunkkal mindenben egyezőt, aláírásunkkal látjuk el a lent megjelölt helyen és időben.</w:t>
      </w:r>
    </w:p>
    <w:p w:rsidR="00DD393A" w:rsidRPr="005D5BEE" w:rsidRDefault="00DD393A">
      <w:pPr>
        <w:tabs>
          <w:tab w:val="left" w:pos="1440"/>
        </w:tabs>
        <w:jc w:val="both"/>
        <w:rPr>
          <w:sz w:val="22"/>
          <w:szCs w:val="22"/>
        </w:rPr>
      </w:pPr>
    </w:p>
    <w:p w:rsidR="00DD393A" w:rsidRPr="005D5BEE" w:rsidRDefault="00DD393A">
      <w:pPr>
        <w:tabs>
          <w:tab w:val="left" w:pos="720"/>
        </w:tabs>
        <w:jc w:val="both"/>
        <w:rPr>
          <w:sz w:val="22"/>
          <w:szCs w:val="22"/>
        </w:rPr>
      </w:pPr>
    </w:p>
    <w:p w:rsidR="00DD393A" w:rsidRPr="005D5BEE" w:rsidRDefault="00DD393A">
      <w:pPr>
        <w:rPr>
          <w:sz w:val="22"/>
          <w:szCs w:val="22"/>
        </w:rPr>
      </w:pPr>
      <w:r w:rsidRPr="005D5BEE">
        <w:rPr>
          <w:sz w:val="22"/>
          <w:szCs w:val="22"/>
        </w:rPr>
        <w:t>…</w:t>
      </w:r>
      <w:proofErr w:type="gramStart"/>
      <w:r w:rsidRPr="005D5BEE">
        <w:rPr>
          <w:sz w:val="22"/>
          <w:szCs w:val="22"/>
        </w:rPr>
        <w:t>……………..,</w:t>
      </w:r>
      <w:proofErr w:type="gramEnd"/>
      <w:r w:rsidRPr="005D5BEE">
        <w:rPr>
          <w:sz w:val="22"/>
          <w:szCs w:val="22"/>
        </w:rPr>
        <w:t xml:space="preserve"> 201</w:t>
      </w:r>
      <w:r w:rsidR="00C24DAF">
        <w:rPr>
          <w:sz w:val="22"/>
          <w:szCs w:val="22"/>
        </w:rPr>
        <w:t>4</w:t>
      </w:r>
      <w:r w:rsidRPr="005D5BEE">
        <w:rPr>
          <w:sz w:val="22"/>
          <w:szCs w:val="22"/>
        </w:rPr>
        <w:t>. .</w:t>
      </w:r>
      <w:proofErr w:type="gramStart"/>
      <w:r w:rsidRPr="005D5BEE">
        <w:rPr>
          <w:sz w:val="22"/>
          <w:szCs w:val="22"/>
        </w:rPr>
        <w:t>...............</w:t>
      </w:r>
      <w:proofErr w:type="gramEnd"/>
      <w:r w:rsidRPr="005D5BEE">
        <w:rPr>
          <w:sz w:val="22"/>
          <w:szCs w:val="22"/>
        </w:rPr>
        <w:t>hó…..….nap</w:t>
      </w:r>
    </w:p>
    <w:p w:rsidR="00DD393A" w:rsidRPr="005D5BEE" w:rsidRDefault="00DD393A">
      <w:pPr>
        <w:rPr>
          <w:sz w:val="22"/>
          <w:szCs w:val="22"/>
        </w:rPr>
      </w:pPr>
    </w:p>
    <w:p w:rsidR="00DD393A" w:rsidRPr="005D5BEE" w:rsidRDefault="00DD393A">
      <w:pPr>
        <w:rPr>
          <w:sz w:val="22"/>
          <w:szCs w:val="22"/>
        </w:rPr>
      </w:pPr>
    </w:p>
    <w:p w:rsidR="00DD393A" w:rsidRPr="005D5BEE" w:rsidRDefault="00DD393A">
      <w:pPr>
        <w:rPr>
          <w:sz w:val="22"/>
          <w:szCs w:val="22"/>
        </w:rPr>
      </w:pPr>
    </w:p>
    <w:p w:rsidR="00DD393A" w:rsidRPr="005D5BEE" w:rsidRDefault="00DD393A">
      <w:pPr>
        <w:rPr>
          <w:sz w:val="22"/>
          <w:szCs w:val="22"/>
        </w:rPr>
      </w:pPr>
    </w:p>
    <w:p w:rsidR="00DD393A" w:rsidRPr="005D5BEE" w:rsidRDefault="00DD393A">
      <w:pPr>
        <w:rPr>
          <w:sz w:val="22"/>
          <w:szCs w:val="22"/>
        </w:rPr>
      </w:pPr>
    </w:p>
    <w:p w:rsidR="00DD393A" w:rsidRPr="005D5BEE" w:rsidRDefault="00DD393A">
      <w:pPr>
        <w:rPr>
          <w:sz w:val="22"/>
          <w:szCs w:val="22"/>
        </w:rPr>
      </w:pPr>
      <w:r w:rsidRPr="005D5BEE">
        <w:rPr>
          <w:sz w:val="22"/>
          <w:szCs w:val="22"/>
        </w:rPr>
        <w:t xml:space="preserve">                  …............................................</w:t>
      </w:r>
      <w:r w:rsidRPr="005D5BEE">
        <w:rPr>
          <w:sz w:val="22"/>
          <w:szCs w:val="22"/>
        </w:rPr>
        <w:tab/>
      </w:r>
      <w:r w:rsidRPr="005D5BEE">
        <w:rPr>
          <w:sz w:val="22"/>
          <w:szCs w:val="22"/>
        </w:rPr>
        <w:tab/>
      </w:r>
      <w:r w:rsidRPr="005D5BEE">
        <w:rPr>
          <w:sz w:val="22"/>
          <w:szCs w:val="22"/>
        </w:rPr>
        <w:tab/>
        <w:t>…............................................</w:t>
      </w:r>
    </w:p>
    <w:p w:rsidR="00236441" w:rsidRPr="005D5BEE" w:rsidRDefault="00DD393A" w:rsidP="00120D9C">
      <w:pPr>
        <w:rPr>
          <w:b/>
          <w:sz w:val="22"/>
          <w:szCs w:val="22"/>
        </w:rPr>
      </w:pPr>
      <w:r w:rsidRPr="005D5BEE">
        <w:rPr>
          <w:sz w:val="22"/>
          <w:szCs w:val="22"/>
        </w:rPr>
        <w:t xml:space="preserve">                                   </w:t>
      </w:r>
      <w:proofErr w:type="gramStart"/>
      <w:r w:rsidR="00120D9C" w:rsidRPr="005D5BEE">
        <w:rPr>
          <w:b/>
          <w:sz w:val="22"/>
          <w:szCs w:val="22"/>
        </w:rPr>
        <w:t>Kibocsátó</w:t>
      </w:r>
      <w:r w:rsidR="00120D9C" w:rsidRPr="005D5BEE">
        <w:rPr>
          <w:b/>
          <w:sz w:val="22"/>
          <w:szCs w:val="22"/>
        </w:rPr>
        <w:tab/>
      </w:r>
      <w:r w:rsidR="00120D9C" w:rsidRPr="005D5BEE">
        <w:rPr>
          <w:b/>
          <w:sz w:val="22"/>
          <w:szCs w:val="22"/>
        </w:rPr>
        <w:tab/>
      </w:r>
      <w:r w:rsidR="00120D9C" w:rsidRPr="005D5BEE">
        <w:rPr>
          <w:b/>
          <w:sz w:val="22"/>
          <w:szCs w:val="22"/>
        </w:rPr>
        <w:tab/>
      </w:r>
      <w:r w:rsidR="00120D9C" w:rsidRPr="005D5BEE">
        <w:rPr>
          <w:b/>
          <w:sz w:val="22"/>
          <w:szCs w:val="22"/>
        </w:rPr>
        <w:tab/>
      </w:r>
      <w:r w:rsidR="00120D9C" w:rsidRPr="005D5BEE">
        <w:rPr>
          <w:b/>
          <w:sz w:val="22"/>
          <w:szCs w:val="22"/>
        </w:rPr>
        <w:tab/>
        <w:t xml:space="preserve">      Elfogadó</w:t>
      </w:r>
      <w:proofErr w:type="gramEnd"/>
    </w:p>
    <w:p w:rsidR="003C5DA8" w:rsidRPr="005D5BEE" w:rsidRDefault="003C5DA8" w:rsidP="00120D9C">
      <w:pPr>
        <w:rPr>
          <w:b/>
          <w:sz w:val="22"/>
          <w:szCs w:val="22"/>
        </w:rPr>
      </w:pPr>
    </w:p>
    <w:p w:rsidR="003C5DA8" w:rsidRPr="005D5BEE" w:rsidRDefault="003C5DA8" w:rsidP="00120D9C">
      <w:pPr>
        <w:rPr>
          <w:b/>
          <w:sz w:val="22"/>
          <w:szCs w:val="22"/>
        </w:rPr>
      </w:pPr>
    </w:p>
    <w:p w:rsidR="00D613EA" w:rsidRPr="005D5BEE" w:rsidRDefault="008C4918" w:rsidP="00120D9C">
      <w:pPr>
        <w:rPr>
          <w:sz w:val="22"/>
          <w:szCs w:val="22"/>
        </w:rPr>
      </w:pPr>
      <w:r w:rsidRPr="005D5BEE">
        <w:rPr>
          <w:b/>
          <w:sz w:val="22"/>
          <w:szCs w:val="22"/>
        </w:rPr>
        <w:br w:type="column"/>
      </w:r>
    </w:p>
    <w:p w:rsidR="00DD393A" w:rsidRPr="005D5BEE" w:rsidRDefault="00F0398B" w:rsidP="00F0398B">
      <w:pPr>
        <w:ind w:left="7090"/>
        <w:rPr>
          <w:b/>
          <w:sz w:val="22"/>
          <w:szCs w:val="22"/>
        </w:rPr>
      </w:pPr>
      <w:r w:rsidRPr="005D5BEE">
        <w:rPr>
          <w:b/>
          <w:sz w:val="22"/>
          <w:szCs w:val="22"/>
        </w:rPr>
        <w:t>1</w:t>
      </w:r>
      <w:proofErr w:type="gramStart"/>
      <w:r w:rsidRPr="005D5BEE">
        <w:rPr>
          <w:b/>
          <w:sz w:val="22"/>
          <w:szCs w:val="22"/>
        </w:rPr>
        <w:t>.sz.</w:t>
      </w:r>
      <w:proofErr w:type="gramEnd"/>
      <w:r w:rsidRPr="005D5BEE">
        <w:rPr>
          <w:b/>
          <w:sz w:val="22"/>
          <w:szCs w:val="22"/>
        </w:rPr>
        <w:t xml:space="preserve"> melléklet</w:t>
      </w:r>
    </w:p>
    <w:p w:rsidR="005D5BEE" w:rsidRPr="005D5BEE" w:rsidRDefault="005D5BEE" w:rsidP="005D5BEE">
      <w:pPr>
        <w:rPr>
          <w:b/>
          <w:sz w:val="22"/>
          <w:szCs w:val="22"/>
        </w:rPr>
      </w:pPr>
    </w:p>
    <w:p w:rsidR="00884727" w:rsidRDefault="00884727" w:rsidP="005D5BEE">
      <w:pPr>
        <w:jc w:val="center"/>
        <w:rPr>
          <w:b/>
          <w:caps/>
          <w:kern w:val="22"/>
          <w:sz w:val="22"/>
          <w:szCs w:val="22"/>
        </w:rPr>
      </w:pPr>
    </w:p>
    <w:p w:rsidR="005D5BEE" w:rsidRPr="005D5BEE" w:rsidRDefault="005D5BEE" w:rsidP="005D5BEE">
      <w:pPr>
        <w:jc w:val="center"/>
        <w:rPr>
          <w:b/>
          <w:caps/>
          <w:kern w:val="22"/>
          <w:sz w:val="22"/>
          <w:szCs w:val="22"/>
        </w:rPr>
      </w:pPr>
      <w:r w:rsidRPr="005D5BEE">
        <w:rPr>
          <w:b/>
          <w:caps/>
          <w:kern w:val="22"/>
          <w:sz w:val="22"/>
          <w:szCs w:val="22"/>
        </w:rPr>
        <w:t>Kibocsátó által az utalványok átvételére, illetve az ezzel kapcsolatos ügyintézés végett fenntartott irodák</w:t>
      </w:r>
    </w:p>
    <w:p w:rsidR="005D5BEE" w:rsidRPr="005D5BEE" w:rsidRDefault="005D5BEE" w:rsidP="005D5BEE">
      <w:pPr>
        <w:jc w:val="center"/>
        <w:rPr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56"/>
        <w:gridCol w:w="5190"/>
        <w:gridCol w:w="1730"/>
      </w:tblGrid>
      <w:tr w:rsidR="005D5BEE" w:rsidRPr="005D5BEE" w:rsidTr="00AB22E3">
        <w:trPr>
          <w:trHeight w:val="498"/>
        </w:trPr>
        <w:tc>
          <w:tcPr>
            <w:tcW w:w="1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BEE" w:rsidRPr="005D5BEE" w:rsidRDefault="005D5BEE" w:rsidP="007236D3">
            <w:pPr>
              <w:snapToGrid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D5BEE">
              <w:rPr>
                <w:i/>
                <w:iCs/>
                <w:color w:val="000000"/>
                <w:sz w:val="22"/>
                <w:szCs w:val="22"/>
              </w:rPr>
              <w:t>Helység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BEE" w:rsidRPr="005D5BEE" w:rsidRDefault="005D5BEE" w:rsidP="007236D3">
            <w:pPr>
              <w:snapToGri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5D5BEE">
              <w:rPr>
                <w:i/>
                <w:color w:val="000000"/>
                <w:sz w:val="22"/>
                <w:szCs w:val="22"/>
              </w:rPr>
              <w:t>Cím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BEE" w:rsidRPr="005D5BEE" w:rsidRDefault="005D5BEE" w:rsidP="007236D3">
            <w:pPr>
              <w:snapToGri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5D5BEE">
              <w:rPr>
                <w:i/>
                <w:color w:val="000000"/>
                <w:sz w:val="22"/>
                <w:szCs w:val="22"/>
              </w:rPr>
              <w:t>Telefonszám</w:t>
            </w:r>
          </w:p>
        </w:tc>
      </w:tr>
      <w:tr w:rsidR="005D5BEE" w:rsidRPr="005D5BEE" w:rsidTr="00AB22E3">
        <w:trPr>
          <w:trHeight w:val="498"/>
        </w:trPr>
        <w:tc>
          <w:tcPr>
            <w:tcW w:w="1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BEE" w:rsidRPr="005D5BEE" w:rsidRDefault="005D5BEE" w:rsidP="007236D3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 w:rsidRPr="005D5BEE">
              <w:rPr>
                <w:i/>
                <w:iCs/>
                <w:color w:val="000000"/>
                <w:sz w:val="22"/>
                <w:szCs w:val="22"/>
              </w:rPr>
              <w:t>Baja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BEE" w:rsidRPr="005D5BEE" w:rsidRDefault="005D5BEE" w:rsidP="007236D3">
            <w:pPr>
              <w:snapToGrid w:val="0"/>
              <w:rPr>
                <w:color w:val="000000"/>
                <w:sz w:val="22"/>
                <w:szCs w:val="22"/>
              </w:rPr>
            </w:pPr>
            <w:r w:rsidRPr="005D5BEE">
              <w:rPr>
                <w:color w:val="000000"/>
                <w:sz w:val="22"/>
                <w:szCs w:val="22"/>
              </w:rPr>
              <w:t xml:space="preserve">6500 Baja, </w:t>
            </w:r>
            <w:r w:rsidR="00E01842">
              <w:t>Pázmány Péter u. 7.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5BEE" w:rsidRPr="00E01842" w:rsidRDefault="00832DF4" w:rsidP="00E01842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+36</w:t>
            </w:r>
            <w:r w:rsidR="00E01842">
              <w:rPr>
                <w:sz w:val="22"/>
                <w:szCs w:val="22"/>
              </w:rPr>
              <w:t xml:space="preserve"> 70 332</w:t>
            </w:r>
            <w:r w:rsidR="00E01842" w:rsidRPr="00E01842">
              <w:rPr>
                <w:sz w:val="22"/>
                <w:szCs w:val="22"/>
              </w:rPr>
              <w:t>0737</w:t>
            </w:r>
          </w:p>
        </w:tc>
      </w:tr>
      <w:tr w:rsidR="005D5BEE" w:rsidRPr="005D5BEE" w:rsidTr="00AB22E3">
        <w:trPr>
          <w:trHeight w:val="498"/>
        </w:trPr>
        <w:tc>
          <w:tcPr>
            <w:tcW w:w="1656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D5BEE" w:rsidRPr="005D5BEE" w:rsidRDefault="005D5BEE" w:rsidP="007236D3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 w:rsidRPr="005D5BEE">
              <w:rPr>
                <w:i/>
                <w:iCs/>
                <w:color w:val="000000"/>
                <w:sz w:val="22"/>
                <w:szCs w:val="22"/>
              </w:rPr>
              <w:t>Békéscsaba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D5BEE" w:rsidRPr="005D5BEE" w:rsidRDefault="005D5BEE" w:rsidP="007236D3">
            <w:pPr>
              <w:snapToGrid w:val="0"/>
              <w:rPr>
                <w:color w:val="000000"/>
                <w:sz w:val="22"/>
                <w:szCs w:val="22"/>
              </w:rPr>
            </w:pPr>
            <w:r w:rsidRPr="005D5BEE">
              <w:rPr>
                <w:color w:val="000000"/>
                <w:sz w:val="22"/>
                <w:szCs w:val="22"/>
              </w:rPr>
              <w:t>5600 Békéscsaba, Baross u. 9-21.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5BEE" w:rsidRPr="005D5BEE" w:rsidRDefault="00832DF4" w:rsidP="00832DF4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+36 </w:t>
            </w:r>
            <w:r w:rsidR="005D5BEE" w:rsidRPr="005D5BEE">
              <w:rPr>
                <w:color w:val="000000"/>
                <w:sz w:val="22"/>
                <w:szCs w:val="22"/>
              </w:rPr>
              <w:t>70 6143966</w:t>
            </w:r>
          </w:p>
        </w:tc>
      </w:tr>
      <w:tr w:rsidR="005D5BEE" w:rsidRPr="005D5BEE" w:rsidTr="00AB22E3">
        <w:trPr>
          <w:trHeight w:val="521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5BEE" w:rsidRPr="005D5BEE" w:rsidRDefault="005D5BEE" w:rsidP="007236D3">
            <w:pPr>
              <w:snapToGrid w:val="0"/>
              <w:rPr>
                <w:i/>
                <w:iCs/>
                <w:sz w:val="22"/>
                <w:szCs w:val="22"/>
              </w:rPr>
            </w:pPr>
            <w:r w:rsidRPr="005D5BEE">
              <w:rPr>
                <w:i/>
                <w:iCs/>
                <w:sz w:val="22"/>
                <w:szCs w:val="22"/>
              </w:rPr>
              <w:t>Budapest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  <w:r w:rsidRPr="005D5BEE">
              <w:rPr>
                <w:sz w:val="22"/>
                <w:szCs w:val="22"/>
              </w:rPr>
              <w:t>1146 Budapest, Hermina út 41.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5BEE" w:rsidRPr="005D5BEE" w:rsidRDefault="00832DF4" w:rsidP="00832D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+36 </w:t>
            </w:r>
            <w:r w:rsidR="005D5BEE" w:rsidRPr="005D5BEE">
              <w:rPr>
                <w:sz w:val="22"/>
                <w:szCs w:val="22"/>
              </w:rPr>
              <w:t xml:space="preserve">70 </w:t>
            </w:r>
            <w:r w:rsidR="00E01842">
              <w:rPr>
                <w:sz w:val="22"/>
                <w:szCs w:val="22"/>
              </w:rPr>
              <w:t>6143945</w:t>
            </w:r>
          </w:p>
        </w:tc>
      </w:tr>
      <w:tr w:rsidR="005D5BEE" w:rsidRPr="005D5BEE" w:rsidTr="00AB22E3">
        <w:trPr>
          <w:trHeight w:val="498"/>
        </w:trPr>
        <w:tc>
          <w:tcPr>
            <w:tcW w:w="1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BEE" w:rsidRPr="005D5BEE" w:rsidRDefault="005D5BEE" w:rsidP="007236D3">
            <w:pPr>
              <w:snapToGrid w:val="0"/>
              <w:rPr>
                <w:i/>
                <w:iCs/>
                <w:sz w:val="22"/>
                <w:szCs w:val="22"/>
              </w:rPr>
            </w:pPr>
            <w:r w:rsidRPr="005D5BEE">
              <w:rPr>
                <w:i/>
                <w:iCs/>
                <w:sz w:val="22"/>
                <w:szCs w:val="22"/>
              </w:rPr>
              <w:t>Cegléd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  <w:r w:rsidRPr="005D5BEE">
              <w:rPr>
                <w:sz w:val="22"/>
                <w:szCs w:val="22"/>
              </w:rPr>
              <w:t xml:space="preserve">2700 Cegléd, Jókai u. 8. fsz. 1. 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5BEE" w:rsidRPr="005D5BEE" w:rsidRDefault="00832DF4" w:rsidP="00832D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+36 </w:t>
            </w:r>
            <w:r w:rsidR="005D5BEE" w:rsidRPr="005D5BEE">
              <w:rPr>
                <w:sz w:val="22"/>
                <w:szCs w:val="22"/>
              </w:rPr>
              <w:t>70 3119777</w:t>
            </w:r>
          </w:p>
        </w:tc>
      </w:tr>
      <w:tr w:rsidR="005D5BEE" w:rsidRPr="005D5BEE" w:rsidTr="00AB22E3">
        <w:trPr>
          <w:trHeight w:val="498"/>
        </w:trPr>
        <w:tc>
          <w:tcPr>
            <w:tcW w:w="1656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D5BEE" w:rsidRPr="005D5BEE" w:rsidRDefault="005D5BEE" w:rsidP="007236D3">
            <w:pPr>
              <w:snapToGrid w:val="0"/>
              <w:rPr>
                <w:i/>
                <w:iCs/>
                <w:sz w:val="22"/>
                <w:szCs w:val="22"/>
              </w:rPr>
            </w:pPr>
            <w:r w:rsidRPr="005D5BEE">
              <w:rPr>
                <w:i/>
                <w:iCs/>
                <w:sz w:val="22"/>
                <w:szCs w:val="22"/>
              </w:rPr>
              <w:t>Debrecen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D5BEE" w:rsidRPr="005D5BEE" w:rsidRDefault="00E01842" w:rsidP="007236D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4024 Debrecen, Posta</w:t>
            </w:r>
            <w:r w:rsidR="005D5BEE" w:rsidRPr="005D5BEE">
              <w:rPr>
                <w:sz w:val="22"/>
                <w:szCs w:val="22"/>
              </w:rPr>
              <w:t>kert u. 8. I/105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5BEE" w:rsidRPr="005D5BEE" w:rsidRDefault="00832DF4" w:rsidP="00832D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+36 </w:t>
            </w:r>
            <w:r w:rsidR="005D5BEE" w:rsidRPr="005D5BEE">
              <w:rPr>
                <w:sz w:val="22"/>
                <w:szCs w:val="22"/>
              </w:rPr>
              <w:t>70 9403927</w:t>
            </w:r>
          </w:p>
        </w:tc>
      </w:tr>
      <w:tr w:rsidR="005D5BEE" w:rsidRPr="005D5BEE" w:rsidTr="00AB22E3">
        <w:trPr>
          <w:trHeight w:val="498"/>
        </w:trPr>
        <w:tc>
          <w:tcPr>
            <w:tcW w:w="1656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D5BEE" w:rsidRPr="005D5BEE" w:rsidRDefault="005D5BEE" w:rsidP="007236D3">
            <w:pPr>
              <w:snapToGrid w:val="0"/>
              <w:rPr>
                <w:i/>
                <w:iCs/>
                <w:sz w:val="22"/>
                <w:szCs w:val="22"/>
              </w:rPr>
            </w:pPr>
            <w:r w:rsidRPr="005D5BEE">
              <w:rPr>
                <w:i/>
                <w:iCs/>
                <w:sz w:val="22"/>
                <w:szCs w:val="22"/>
              </w:rPr>
              <w:t>Eger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  <w:r w:rsidRPr="005D5BEE">
              <w:rPr>
                <w:sz w:val="22"/>
                <w:szCs w:val="22"/>
              </w:rPr>
              <w:t>3300 Eger, Mátyás király</w:t>
            </w:r>
            <w:r w:rsidR="00AB22E3">
              <w:rPr>
                <w:sz w:val="22"/>
                <w:szCs w:val="22"/>
              </w:rPr>
              <w:t xml:space="preserve"> utca</w:t>
            </w:r>
            <w:r w:rsidRPr="005D5BEE">
              <w:rPr>
                <w:sz w:val="22"/>
                <w:szCs w:val="22"/>
              </w:rPr>
              <w:t xml:space="preserve"> 79/b.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5BEE" w:rsidRPr="005D5BEE" w:rsidRDefault="00832DF4" w:rsidP="007236D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+36 </w:t>
            </w:r>
            <w:r w:rsidR="005D5BEE" w:rsidRPr="005D5BEE">
              <w:rPr>
                <w:sz w:val="22"/>
                <w:szCs w:val="22"/>
              </w:rPr>
              <w:t>70 6010768</w:t>
            </w:r>
          </w:p>
        </w:tc>
      </w:tr>
      <w:tr w:rsidR="00832DF4" w:rsidRPr="005D5BEE" w:rsidTr="00AB22E3">
        <w:trPr>
          <w:trHeight w:val="498"/>
        </w:trPr>
        <w:tc>
          <w:tcPr>
            <w:tcW w:w="1656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32DF4" w:rsidRPr="005D5BEE" w:rsidRDefault="00832DF4" w:rsidP="007236D3">
            <w:pPr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Gyöngyös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32DF4" w:rsidRPr="005D5BEE" w:rsidRDefault="00832DF4" w:rsidP="007236D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 Gyöngyös, Jókai út 21.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DF4" w:rsidRPr="005D5BEE" w:rsidRDefault="00832DF4" w:rsidP="007236D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+36 70 6043808</w:t>
            </w:r>
          </w:p>
        </w:tc>
      </w:tr>
      <w:tr w:rsidR="005D5BEE" w:rsidRPr="005D5BEE" w:rsidTr="00AB22E3">
        <w:trPr>
          <w:trHeight w:val="498"/>
        </w:trPr>
        <w:tc>
          <w:tcPr>
            <w:tcW w:w="1656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D5BEE" w:rsidRPr="005D5BEE" w:rsidRDefault="005D5BEE" w:rsidP="007236D3">
            <w:pPr>
              <w:snapToGrid w:val="0"/>
              <w:rPr>
                <w:i/>
                <w:iCs/>
                <w:sz w:val="22"/>
                <w:szCs w:val="22"/>
              </w:rPr>
            </w:pPr>
            <w:r w:rsidRPr="005D5BEE">
              <w:rPr>
                <w:i/>
                <w:iCs/>
                <w:sz w:val="22"/>
                <w:szCs w:val="22"/>
              </w:rPr>
              <w:t>Győr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D5BEE" w:rsidRPr="005D5BEE" w:rsidRDefault="00AB22E3" w:rsidP="007236D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9023 Győr, Aradi v</w:t>
            </w:r>
            <w:r w:rsidR="005D5BEE" w:rsidRPr="005D5BEE">
              <w:rPr>
                <w:sz w:val="22"/>
                <w:szCs w:val="22"/>
              </w:rPr>
              <w:t>értanúk útja 13.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5BEE" w:rsidRPr="005D5BEE" w:rsidRDefault="00832DF4" w:rsidP="00832D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+36 </w:t>
            </w:r>
            <w:r w:rsidR="005D5BEE" w:rsidRPr="005D5BEE">
              <w:rPr>
                <w:sz w:val="22"/>
                <w:szCs w:val="22"/>
              </w:rPr>
              <w:t>70 9332377</w:t>
            </w:r>
          </w:p>
        </w:tc>
      </w:tr>
      <w:tr w:rsidR="005D5BEE" w:rsidRPr="005D5BEE" w:rsidTr="00AB22E3">
        <w:trPr>
          <w:trHeight w:val="498"/>
        </w:trPr>
        <w:tc>
          <w:tcPr>
            <w:tcW w:w="1656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D5BEE" w:rsidRPr="005D5BEE" w:rsidRDefault="005D5BEE" w:rsidP="007236D3">
            <w:pPr>
              <w:snapToGrid w:val="0"/>
              <w:rPr>
                <w:i/>
                <w:iCs/>
                <w:sz w:val="22"/>
                <w:szCs w:val="22"/>
              </w:rPr>
            </w:pPr>
            <w:r w:rsidRPr="005D5BEE">
              <w:rPr>
                <w:i/>
                <w:iCs/>
                <w:sz w:val="22"/>
                <w:szCs w:val="22"/>
              </w:rPr>
              <w:t>Kecskemét 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  <w:r w:rsidRPr="005D5BEE">
              <w:rPr>
                <w:sz w:val="22"/>
                <w:szCs w:val="22"/>
              </w:rPr>
              <w:t>60</w:t>
            </w:r>
            <w:r w:rsidR="00AB22E3">
              <w:rPr>
                <w:sz w:val="22"/>
                <w:szCs w:val="22"/>
              </w:rPr>
              <w:t>00 Kecskemét, Bagi László u. 1.</w:t>
            </w:r>
            <w:r w:rsidRPr="005D5BEE">
              <w:rPr>
                <w:sz w:val="22"/>
                <w:szCs w:val="22"/>
              </w:rPr>
              <w:t xml:space="preserve"> fsz. 3.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5BEE" w:rsidRPr="005D5BEE" w:rsidRDefault="00832DF4" w:rsidP="00832D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+36 </w:t>
            </w:r>
            <w:r w:rsidR="005D5BEE" w:rsidRPr="005D5BEE">
              <w:rPr>
                <w:sz w:val="22"/>
                <w:szCs w:val="22"/>
              </w:rPr>
              <w:t>70 6029741</w:t>
            </w:r>
          </w:p>
        </w:tc>
      </w:tr>
      <w:tr w:rsidR="005D5BEE" w:rsidRPr="005D5BEE" w:rsidTr="00AB22E3">
        <w:trPr>
          <w:trHeight w:val="498"/>
        </w:trPr>
        <w:tc>
          <w:tcPr>
            <w:tcW w:w="1656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D5BEE" w:rsidRPr="005D5BEE" w:rsidRDefault="005D5BEE" w:rsidP="007236D3">
            <w:pPr>
              <w:snapToGrid w:val="0"/>
              <w:rPr>
                <w:i/>
                <w:iCs/>
                <w:sz w:val="22"/>
                <w:szCs w:val="22"/>
              </w:rPr>
            </w:pPr>
            <w:r w:rsidRPr="005D5BEE">
              <w:rPr>
                <w:i/>
                <w:iCs/>
                <w:sz w:val="22"/>
                <w:szCs w:val="22"/>
              </w:rPr>
              <w:t>Kiskunhalas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D5BEE" w:rsidRPr="005D5BEE" w:rsidRDefault="00AB22E3" w:rsidP="007236D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 Kiskunhalas, Sziládi</w:t>
            </w:r>
            <w:r w:rsidR="005D5BEE" w:rsidRPr="005D5BEE">
              <w:rPr>
                <w:sz w:val="22"/>
                <w:szCs w:val="22"/>
              </w:rPr>
              <w:t xml:space="preserve"> Áron u. 5-7.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5BEE" w:rsidRPr="005D5BEE" w:rsidRDefault="00832DF4" w:rsidP="00832D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+36 </w:t>
            </w:r>
            <w:r w:rsidR="005D5BEE" w:rsidRPr="005D5BEE">
              <w:rPr>
                <w:sz w:val="22"/>
                <w:szCs w:val="22"/>
              </w:rPr>
              <w:t>70 6010746</w:t>
            </w:r>
          </w:p>
        </w:tc>
      </w:tr>
      <w:tr w:rsidR="005D5BEE" w:rsidRPr="005D5BEE" w:rsidTr="00AB22E3">
        <w:trPr>
          <w:trHeight w:val="498"/>
        </w:trPr>
        <w:tc>
          <w:tcPr>
            <w:tcW w:w="1656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D5BEE" w:rsidRPr="005D5BEE" w:rsidRDefault="005D5BEE" w:rsidP="007236D3">
            <w:pPr>
              <w:snapToGrid w:val="0"/>
              <w:rPr>
                <w:i/>
                <w:iCs/>
                <w:sz w:val="22"/>
                <w:szCs w:val="22"/>
              </w:rPr>
            </w:pPr>
            <w:r w:rsidRPr="005D5BEE">
              <w:rPr>
                <w:i/>
                <w:iCs/>
                <w:sz w:val="22"/>
                <w:szCs w:val="22"/>
              </w:rPr>
              <w:t>Miskolc 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  <w:r w:rsidRPr="005D5BEE">
              <w:rPr>
                <w:sz w:val="22"/>
                <w:szCs w:val="22"/>
              </w:rPr>
              <w:t>3532 Miskolc, Szentpéteri kapu 80.</w:t>
            </w:r>
            <w:r w:rsidR="00AB22E3">
              <w:rPr>
                <w:sz w:val="22"/>
                <w:szCs w:val="22"/>
              </w:rPr>
              <w:t xml:space="preserve"> </w:t>
            </w:r>
            <w:proofErr w:type="spellStart"/>
            <w:r w:rsidR="00AB22E3">
              <w:rPr>
                <w:sz w:val="22"/>
                <w:szCs w:val="22"/>
              </w:rPr>
              <w:t>I.em</w:t>
            </w:r>
            <w:proofErr w:type="spellEnd"/>
            <w:r w:rsidR="00AB22E3">
              <w:rPr>
                <w:sz w:val="22"/>
                <w:szCs w:val="22"/>
              </w:rPr>
              <w:t>.  1/</w:t>
            </w:r>
            <w:proofErr w:type="gramStart"/>
            <w:r w:rsidR="00AB22E3">
              <w:rPr>
                <w:sz w:val="22"/>
                <w:szCs w:val="22"/>
              </w:rPr>
              <w:t>a.</w:t>
            </w:r>
            <w:proofErr w:type="gramEnd"/>
          </w:p>
        </w:tc>
        <w:tc>
          <w:tcPr>
            <w:tcW w:w="1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5BEE" w:rsidRPr="005D5BEE" w:rsidRDefault="00832DF4" w:rsidP="00832D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+36 </w:t>
            </w:r>
            <w:r w:rsidR="005D5BEE" w:rsidRPr="005D5BEE">
              <w:rPr>
                <w:sz w:val="22"/>
                <w:szCs w:val="22"/>
              </w:rPr>
              <w:t>70 3119917</w:t>
            </w:r>
          </w:p>
        </w:tc>
      </w:tr>
      <w:tr w:rsidR="005D5BEE" w:rsidRPr="005D5BEE" w:rsidTr="00AB22E3">
        <w:trPr>
          <w:trHeight w:val="498"/>
        </w:trPr>
        <w:tc>
          <w:tcPr>
            <w:tcW w:w="1656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D5BEE" w:rsidRPr="005D5BEE" w:rsidRDefault="005D5BEE" w:rsidP="007236D3">
            <w:pPr>
              <w:snapToGrid w:val="0"/>
              <w:rPr>
                <w:i/>
                <w:iCs/>
                <w:sz w:val="22"/>
                <w:szCs w:val="22"/>
              </w:rPr>
            </w:pPr>
            <w:r w:rsidRPr="005D5BEE">
              <w:rPr>
                <w:i/>
                <w:iCs/>
                <w:sz w:val="22"/>
                <w:szCs w:val="22"/>
              </w:rPr>
              <w:t>Moson-magyaróvár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  <w:r w:rsidRPr="005D5BEE">
              <w:rPr>
                <w:sz w:val="22"/>
                <w:szCs w:val="22"/>
              </w:rPr>
              <w:t>9200 Mosonmagyaróvár, Alkotmány u. 3/b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5BEE" w:rsidRPr="005D5BEE" w:rsidRDefault="00832DF4" w:rsidP="00832D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+36 </w:t>
            </w:r>
            <w:r w:rsidR="005D5BEE" w:rsidRPr="005D5BEE">
              <w:rPr>
                <w:sz w:val="22"/>
                <w:szCs w:val="22"/>
              </w:rPr>
              <w:t>70 3120030</w:t>
            </w:r>
          </w:p>
        </w:tc>
      </w:tr>
      <w:tr w:rsidR="005D5BEE" w:rsidRPr="005D5BEE" w:rsidTr="00AB22E3">
        <w:trPr>
          <w:trHeight w:val="498"/>
        </w:trPr>
        <w:tc>
          <w:tcPr>
            <w:tcW w:w="1656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D5BEE" w:rsidRPr="005D5BEE" w:rsidRDefault="005D5BEE" w:rsidP="007236D3">
            <w:pPr>
              <w:snapToGrid w:val="0"/>
              <w:rPr>
                <w:i/>
                <w:iCs/>
                <w:sz w:val="22"/>
                <w:szCs w:val="22"/>
              </w:rPr>
            </w:pPr>
            <w:r w:rsidRPr="005D5BEE">
              <w:rPr>
                <w:i/>
                <w:iCs/>
                <w:sz w:val="22"/>
                <w:szCs w:val="22"/>
              </w:rPr>
              <w:t>Nyíregyháza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  <w:r w:rsidRPr="005D5BEE">
              <w:rPr>
                <w:sz w:val="22"/>
                <w:szCs w:val="22"/>
              </w:rPr>
              <w:t>4400 Nyíreg</w:t>
            </w:r>
            <w:r w:rsidR="00AB22E3">
              <w:rPr>
                <w:sz w:val="22"/>
                <w:szCs w:val="22"/>
              </w:rPr>
              <w:t xml:space="preserve">yháza, Zalka Máté u. 15. fszt. </w:t>
            </w:r>
            <w:r w:rsidRPr="005D5BEE">
              <w:rPr>
                <w:sz w:val="22"/>
                <w:szCs w:val="22"/>
              </w:rPr>
              <w:t>2.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5BEE" w:rsidRPr="005D5BEE" w:rsidRDefault="00832DF4" w:rsidP="00832D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+36 </w:t>
            </w:r>
            <w:r w:rsidR="005D5BEE" w:rsidRPr="005D5BEE">
              <w:rPr>
                <w:sz w:val="22"/>
                <w:szCs w:val="22"/>
              </w:rPr>
              <w:t>70 6029710</w:t>
            </w:r>
          </w:p>
        </w:tc>
      </w:tr>
      <w:tr w:rsidR="005D5BEE" w:rsidRPr="005D5BEE" w:rsidTr="00AB22E3">
        <w:trPr>
          <w:trHeight w:val="498"/>
        </w:trPr>
        <w:tc>
          <w:tcPr>
            <w:tcW w:w="1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BEE" w:rsidRPr="005D5BEE" w:rsidRDefault="005D5BEE" w:rsidP="007236D3">
            <w:pPr>
              <w:snapToGrid w:val="0"/>
              <w:rPr>
                <w:i/>
                <w:iCs/>
                <w:sz w:val="22"/>
                <w:szCs w:val="22"/>
              </w:rPr>
            </w:pPr>
            <w:r w:rsidRPr="005D5BEE">
              <w:rPr>
                <w:i/>
                <w:iCs/>
                <w:sz w:val="22"/>
                <w:szCs w:val="22"/>
              </w:rPr>
              <w:t>Pécs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  <w:r w:rsidRPr="005D5BEE">
              <w:rPr>
                <w:sz w:val="22"/>
                <w:szCs w:val="22"/>
              </w:rPr>
              <w:t xml:space="preserve">7633 Pécs, </w:t>
            </w:r>
            <w:proofErr w:type="spellStart"/>
            <w:r w:rsidRPr="005D5BEE">
              <w:rPr>
                <w:sz w:val="22"/>
                <w:szCs w:val="22"/>
              </w:rPr>
              <w:t>Esztergár</w:t>
            </w:r>
            <w:proofErr w:type="spellEnd"/>
            <w:r w:rsidRPr="005D5BEE">
              <w:rPr>
                <w:sz w:val="22"/>
                <w:szCs w:val="22"/>
              </w:rPr>
              <w:t xml:space="preserve"> Lajos u. 19. 5/513.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5BEE" w:rsidRPr="005D5BEE" w:rsidRDefault="00832DF4" w:rsidP="00832D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+36 </w:t>
            </w:r>
            <w:r w:rsidR="005D5BEE" w:rsidRPr="005D5BEE">
              <w:rPr>
                <w:sz w:val="22"/>
                <w:szCs w:val="22"/>
              </w:rPr>
              <w:t>70 6143947</w:t>
            </w:r>
          </w:p>
        </w:tc>
      </w:tr>
      <w:tr w:rsidR="005D5BEE" w:rsidRPr="005D5BEE" w:rsidTr="00AB22E3">
        <w:trPr>
          <w:trHeight w:val="498"/>
        </w:trPr>
        <w:tc>
          <w:tcPr>
            <w:tcW w:w="1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BEE" w:rsidRPr="005D5BEE" w:rsidRDefault="005D5BEE" w:rsidP="007236D3">
            <w:pPr>
              <w:snapToGrid w:val="0"/>
              <w:rPr>
                <w:i/>
                <w:iCs/>
                <w:sz w:val="22"/>
                <w:szCs w:val="22"/>
              </w:rPr>
            </w:pPr>
            <w:r w:rsidRPr="005D5BEE">
              <w:rPr>
                <w:i/>
                <w:iCs/>
                <w:sz w:val="22"/>
                <w:szCs w:val="22"/>
              </w:rPr>
              <w:t>Salgótarján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  <w:r w:rsidRPr="005D5BEE">
              <w:rPr>
                <w:sz w:val="22"/>
                <w:szCs w:val="22"/>
              </w:rPr>
              <w:t xml:space="preserve">3100 Salgótarján, Rákóczi út 2. </w:t>
            </w:r>
            <w:proofErr w:type="spellStart"/>
            <w:r w:rsidRPr="005D5BEE">
              <w:rPr>
                <w:sz w:val="22"/>
                <w:szCs w:val="22"/>
              </w:rPr>
              <w:t>mfsz</w:t>
            </w:r>
            <w:proofErr w:type="spellEnd"/>
            <w:r w:rsidRPr="005D5BEE">
              <w:rPr>
                <w:sz w:val="22"/>
                <w:szCs w:val="22"/>
              </w:rPr>
              <w:t>. 3.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5BEE" w:rsidRPr="005D5BEE" w:rsidRDefault="00832DF4" w:rsidP="00832D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+36 </w:t>
            </w:r>
            <w:r w:rsidR="005D5BEE" w:rsidRPr="005D5BEE">
              <w:rPr>
                <w:sz w:val="22"/>
                <w:szCs w:val="22"/>
              </w:rPr>
              <w:t>70 3119806</w:t>
            </w:r>
          </w:p>
        </w:tc>
      </w:tr>
      <w:tr w:rsidR="005D5BEE" w:rsidRPr="005D5BEE" w:rsidTr="00AB22E3">
        <w:trPr>
          <w:trHeight w:val="498"/>
        </w:trPr>
        <w:tc>
          <w:tcPr>
            <w:tcW w:w="1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BEE" w:rsidRPr="005D5BEE" w:rsidRDefault="005D5BEE" w:rsidP="007236D3">
            <w:pPr>
              <w:snapToGrid w:val="0"/>
              <w:rPr>
                <w:i/>
                <w:iCs/>
                <w:sz w:val="22"/>
                <w:szCs w:val="22"/>
              </w:rPr>
            </w:pPr>
            <w:r w:rsidRPr="005D5BEE">
              <w:rPr>
                <w:i/>
                <w:iCs/>
                <w:sz w:val="22"/>
                <w:szCs w:val="22"/>
              </w:rPr>
              <w:t>Siófok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  <w:r w:rsidRPr="005D5BEE">
              <w:rPr>
                <w:sz w:val="22"/>
                <w:szCs w:val="22"/>
              </w:rPr>
              <w:t>8600 Siófok, Batthyány u. 2/b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5BEE" w:rsidRPr="00832DF4" w:rsidRDefault="00832DF4" w:rsidP="00832D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+36 </w:t>
            </w:r>
            <w:r w:rsidR="005D5BEE" w:rsidRPr="00832DF4">
              <w:rPr>
                <w:sz w:val="22"/>
                <w:szCs w:val="22"/>
              </w:rPr>
              <w:t>70 614 3945</w:t>
            </w:r>
          </w:p>
        </w:tc>
      </w:tr>
      <w:tr w:rsidR="005D5BEE" w:rsidRPr="005D5BEE" w:rsidTr="00AB22E3">
        <w:trPr>
          <w:trHeight w:val="498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BEE" w:rsidRPr="005D5BEE" w:rsidRDefault="005D5BEE" w:rsidP="007236D3">
            <w:pPr>
              <w:snapToGrid w:val="0"/>
              <w:rPr>
                <w:i/>
                <w:iCs/>
                <w:sz w:val="22"/>
                <w:szCs w:val="22"/>
              </w:rPr>
            </w:pPr>
            <w:r w:rsidRPr="005D5BEE">
              <w:rPr>
                <w:i/>
                <w:iCs/>
                <w:sz w:val="22"/>
                <w:szCs w:val="22"/>
              </w:rPr>
              <w:t>Sopron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  <w:r w:rsidRPr="005D5BEE">
              <w:rPr>
                <w:sz w:val="22"/>
                <w:szCs w:val="22"/>
              </w:rPr>
              <w:t>9400 Sopron, Baross út 15.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5BEE" w:rsidRPr="005D5BEE" w:rsidRDefault="00832DF4" w:rsidP="00832D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+36 </w:t>
            </w:r>
            <w:r w:rsidR="005D5BEE" w:rsidRPr="005D5BEE">
              <w:rPr>
                <w:sz w:val="22"/>
                <w:szCs w:val="22"/>
              </w:rPr>
              <w:t>70 6143999</w:t>
            </w:r>
          </w:p>
        </w:tc>
      </w:tr>
      <w:tr w:rsidR="005D5BEE" w:rsidRPr="005D5BEE" w:rsidTr="00AB22E3">
        <w:trPr>
          <w:trHeight w:val="498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BEE" w:rsidRPr="005D5BEE" w:rsidRDefault="005D5BEE" w:rsidP="007236D3">
            <w:pPr>
              <w:snapToGrid w:val="0"/>
              <w:rPr>
                <w:i/>
                <w:iCs/>
                <w:sz w:val="22"/>
                <w:szCs w:val="22"/>
              </w:rPr>
            </w:pPr>
            <w:r w:rsidRPr="005D5BEE">
              <w:rPr>
                <w:i/>
                <w:iCs/>
                <w:sz w:val="22"/>
                <w:szCs w:val="22"/>
              </w:rPr>
              <w:t>Szeged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BEE" w:rsidRPr="005D5BEE" w:rsidRDefault="00AB22E3" w:rsidP="00AB22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6720 Szeged, Kossuth L. sugárút</w:t>
            </w:r>
            <w:r w:rsidR="005D5BEE" w:rsidRPr="005D5BEE">
              <w:rPr>
                <w:sz w:val="22"/>
                <w:szCs w:val="22"/>
              </w:rPr>
              <w:t xml:space="preserve"> 72/B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5BEE" w:rsidRPr="005D5BEE" w:rsidRDefault="00832DF4" w:rsidP="00832D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+36 </w:t>
            </w:r>
            <w:r w:rsidR="005D5BEE" w:rsidRPr="005D5BEE">
              <w:rPr>
                <w:sz w:val="22"/>
                <w:szCs w:val="22"/>
              </w:rPr>
              <w:t>70 6325947</w:t>
            </w:r>
          </w:p>
        </w:tc>
      </w:tr>
      <w:tr w:rsidR="005D5BEE" w:rsidRPr="005D5BEE" w:rsidTr="00AB22E3">
        <w:trPr>
          <w:trHeight w:val="521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BEE" w:rsidRPr="005D5BEE" w:rsidRDefault="005D5BEE" w:rsidP="007236D3">
            <w:pPr>
              <w:snapToGrid w:val="0"/>
              <w:rPr>
                <w:i/>
                <w:iCs/>
                <w:sz w:val="22"/>
                <w:szCs w:val="22"/>
              </w:rPr>
            </w:pPr>
            <w:r w:rsidRPr="005D5BEE">
              <w:rPr>
                <w:i/>
                <w:iCs/>
                <w:sz w:val="22"/>
                <w:szCs w:val="22"/>
              </w:rPr>
              <w:t>Székesfehérvár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  <w:r w:rsidRPr="005D5BEE">
              <w:rPr>
                <w:sz w:val="22"/>
                <w:szCs w:val="22"/>
              </w:rPr>
              <w:t>8000 Székesfehérvár, Németh L. u. 11.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5BEE" w:rsidRPr="005D5BEE" w:rsidRDefault="00832DF4" w:rsidP="00832D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+36 </w:t>
            </w:r>
            <w:r w:rsidR="005D5BEE" w:rsidRPr="005D5BEE">
              <w:rPr>
                <w:sz w:val="22"/>
                <w:szCs w:val="22"/>
              </w:rPr>
              <w:t>70 3119741</w:t>
            </w:r>
          </w:p>
        </w:tc>
      </w:tr>
      <w:tr w:rsidR="00AB22E3" w:rsidRPr="005D5BEE" w:rsidTr="00AB22E3">
        <w:trPr>
          <w:trHeight w:val="521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2E3" w:rsidRPr="005D5BEE" w:rsidRDefault="00AB22E3" w:rsidP="007236D3">
            <w:pPr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Szekszárd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2E3" w:rsidRPr="00801577" w:rsidRDefault="00AB22E3" w:rsidP="007236D3">
            <w:pPr>
              <w:snapToGrid w:val="0"/>
              <w:rPr>
                <w:sz w:val="22"/>
                <w:szCs w:val="22"/>
              </w:rPr>
            </w:pPr>
            <w:r w:rsidRPr="00801577">
              <w:rPr>
                <w:sz w:val="22"/>
                <w:szCs w:val="22"/>
              </w:rPr>
              <w:t xml:space="preserve">7100 </w:t>
            </w:r>
            <w:r w:rsidR="00832DF4">
              <w:rPr>
                <w:sz w:val="22"/>
                <w:szCs w:val="22"/>
              </w:rPr>
              <w:t xml:space="preserve">Szekszárd, </w:t>
            </w:r>
            <w:proofErr w:type="spellStart"/>
            <w:r w:rsidRPr="00801577">
              <w:rPr>
                <w:sz w:val="22"/>
                <w:szCs w:val="22"/>
              </w:rPr>
              <w:t>Augusz</w:t>
            </w:r>
            <w:proofErr w:type="spellEnd"/>
            <w:r w:rsidRPr="00801577">
              <w:rPr>
                <w:sz w:val="22"/>
                <w:szCs w:val="22"/>
              </w:rPr>
              <w:t xml:space="preserve"> utca 9-11 </w:t>
            </w:r>
            <w:proofErr w:type="spellStart"/>
            <w:r w:rsidRPr="00801577">
              <w:rPr>
                <w:sz w:val="22"/>
                <w:szCs w:val="22"/>
              </w:rPr>
              <w:t>II.em</w:t>
            </w:r>
            <w:proofErr w:type="spellEnd"/>
            <w:r w:rsidRPr="00801577">
              <w:rPr>
                <w:sz w:val="22"/>
                <w:szCs w:val="22"/>
              </w:rPr>
              <w:t>. 201 ajtó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22E3" w:rsidRPr="00AB22E3" w:rsidRDefault="00832DF4" w:rsidP="00832D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+36 </w:t>
            </w:r>
            <w:r w:rsidR="00AB22E3">
              <w:rPr>
                <w:sz w:val="22"/>
                <w:szCs w:val="22"/>
              </w:rPr>
              <w:t>70 332</w:t>
            </w:r>
            <w:r w:rsidR="00AB22E3" w:rsidRPr="00AB22E3">
              <w:rPr>
                <w:sz w:val="22"/>
                <w:szCs w:val="22"/>
              </w:rPr>
              <w:t>0088</w:t>
            </w:r>
          </w:p>
        </w:tc>
      </w:tr>
      <w:tr w:rsidR="005D5BEE" w:rsidRPr="005D5BEE" w:rsidTr="00AB22E3">
        <w:trPr>
          <w:trHeight w:val="498"/>
        </w:trPr>
        <w:tc>
          <w:tcPr>
            <w:tcW w:w="1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BEE" w:rsidRPr="005D5BEE" w:rsidRDefault="005D5BEE" w:rsidP="007236D3">
            <w:pPr>
              <w:snapToGrid w:val="0"/>
              <w:rPr>
                <w:i/>
                <w:iCs/>
                <w:sz w:val="22"/>
                <w:szCs w:val="22"/>
              </w:rPr>
            </w:pPr>
            <w:r w:rsidRPr="005D5BEE">
              <w:rPr>
                <w:i/>
                <w:iCs/>
                <w:sz w:val="22"/>
                <w:szCs w:val="22"/>
              </w:rPr>
              <w:t>Szombathely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  <w:r w:rsidRPr="005D5BEE">
              <w:rPr>
                <w:sz w:val="22"/>
                <w:szCs w:val="22"/>
              </w:rPr>
              <w:t>9700 Szombathely, Kiskar u. 1/</w:t>
            </w:r>
            <w:proofErr w:type="gramStart"/>
            <w:r w:rsidRPr="005D5BEE">
              <w:rPr>
                <w:sz w:val="22"/>
                <w:szCs w:val="22"/>
              </w:rPr>
              <w:t>a.</w:t>
            </w:r>
            <w:proofErr w:type="gramEnd"/>
          </w:p>
        </w:tc>
        <w:tc>
          <w:tcPr>
            <w:tcW w:w="1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1577" w:rsidRPr="005D5BEE" w:rsidRDefault="00832DF4" w:rsidP="00832D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+36 </w:t>
            </w:r>
            <w:r w:rsidR="005D5BEE" w:rsidRPr="005D5BEE">
              <w:rPr>
                <w:sz w:val="22"/>
                <w:szCs w:val="22"/>
              </w:rPr>
              <w:t>70 6029720</w:t>
            </w:r>
          </w:p>
        </w:tc>
      </w:tr>
      <w:tr w:rsidR="00832DF4" w:rsidRPr="005D5BEE" w:rsidTr="00AB22E3">
        <w:trPr>
          <w:trHeight w:val="498"/>
        </w:trPr>
        <w:tc>
          <w:tcPr>
            <w:tcW w:w="1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DF4" w:rsidRPr="005D5BEE" w:rsidRDefault="00832DF4" w:rsidP="007236D3">
            <w:pPr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Tiszafüred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DF4" w:rsidRPr="005D5BEE" w:rsidRDefault="00832DF4" w:rsidP="007236D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 Tiszafüred, Piac tér 7.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DF4" w:rsidRDefault="00832DF4" w:rsidP="00832D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+36 70 6804449</w:t>
            </w:r>
          </w:p>
        </w:tc>
      </w:tr>
      <w:tr w:rsidR="00801577" w:rsidRPr="005D5BEE" w:rsidTr="00AB22E3">
        <w:trPr>
          <w:trHeight w:val="498"/>
        </w:trPr>
        <w:tc>
          <w:tcPr>
            <w:tcW w:w="1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577" w:rsidRPr="005D5BEE" w:rsidRDefault="00801577" w:rsidP="007236D3">
            <w:pPr>
              <w:snapToGri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Veszprém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577" w:rsidRPr="00801577" w:rsidRDefault="00801577" w:rsidP="007236D3">
            <w:pPr>
              <w:snapToGrid w:val="0"/>
              <w:rPr>
                <w:sz w:val="22"/>
                <w:szCs w:val="22"/>
              </w:rPr>
            </w:pPr>
            <w:r w:rsidRPr="00801577">
              <w:rPr>
                <w:sz w:val="22"/>
                <w:szCs w:val="22"/>
              </w:rPr>
              <w:t xml:space="preserve">8200 </w:t>
            </w:r>
            <w:r w:rsidR="00832DF4">
              <w:rPr>
                <w:sz w:val="22"/>
                <w:szCs w:val="22"/>
              </w:rPr>
              <w:t xml:space="preserve">Veszprém, </w:t>
            </w:r>
            <w:r w:rsidRPr="00801577">
              <w:rPr>
                <w:sz w:val="22"/>
                <w:szCs w:val="22"/>
              </w:rPr>
              <w:t>Házgyári út 5.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1577" w:rsidRPr="00801577" w:rsidRDefault="00832DF4" w:rsidP="00832D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+36 </w:t>
            </w:r>
            <w:r w:rsidR="00801577">
              <w:rPr>
                <w:sz w:val="22"/>
                <w:szCs w:val="22"/>
              </w:rPr>
              <w:t xml:space="preserve">70 </w:t>
            </w:r>
            <w:r w:rsidR="00801577" w:rsidRPr="00801577">
              <w:rPr>
                <w:sz w:val="22"/>
                <w:szCs w:val="22"/>
              </w:rPr>
              <w:t>6804448</w:t>
            </w:r>
          </w:p>
        </w:tc>
      </w:tr>
      <w:tr w:rsidR="005D5BEE" w:rsidRPr="005D5BEE" w:rsidTr="00AB22E3">
        <w:trPr>
          <w:trHeight w:val="498"/>
        </w:trPr>
        <w:tc>
          <w:tcPr>
            <w:tcW w:w="16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22E3" w:rsidRPr="005D5BEE" w:rsidRDefault="005D5BEE" w:rsidP="007236D3">
            <w:pPr>
              <w:snapToGrid w:val="0"/>
              <w:rPr>
                <w:i/>
                <w:iCs/>
                <w:sz w:val="22"/>
                <w:szCs w:val="22"/>
              </w:rPr>
            </w:pPr>
            <w:r w:rsidRPr="005D5BEE">
              <w:rPr>
                <w:i/>
                <w:iCs/>
                <w:sz w:val="22"/>
                <w:szCs w:val="22"/>
              </w:rPr>
              <w:t>Zalaegerszeg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  <w:r w:rsidRPr="005D5BEE">
              <w:rPr>
                <w:sz w:val="22"/>
                <w:szCs w:val="22"/>
              </w:rPr>
              <w:t>8900 Zalaegerszeg, Széchenyi tér 4-6. 1. em.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22E3" w:rsidRPr="005D5BEE" w:rsidRDefault="00832DF4" w:rsidP="00832D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+36 </w:t>
            </w:r>
            <w:r w:rsidR="005D5BEE" w:rsidRPr="005D5BEE">
              <w:rPr>
                <w:sz w:val="22"/>
                <w:szCs w:val="22"/>
              </w:rPr>
              <w:t>70 6010712</w:t>
            </w:r>
          </w:p>
        </w:tc>
      </w:tr>
    </w:tbl>
    <w:p w:rsidR="005D5BEE" w:rsidRPr="005D5BEE" w:rsidRDefault="005D5BEE" w:rsidP="005D5BEE">
      <w:pPr>
        <w:rPr>
          <w:b/>
          <w:sz w:val="22"/>
          <w:szCs w:val="22"/>
        </w:rPr>
      </w:pPr>
    </w:p>
    <w:p w:rsidR="00DD393A" w:rsidRPr="005D5BEE" w:rsidRDefault="00DD393A">
      <w:pPr>
        <w:rPr>
          <w:sz w:val="22"/>
          <w:szCs w:val="22"/>
        </w:rPr>
      </w:pPr>
    </w:p>
    <w:p w:rsidR="00F0398B" w:rsidRPr="005D5BEE" w:rsidRDefault="00F0398B">
      <w:pPr>
        <w:rPr>
          <w:sz w:val="22"/>
          <w:szCs w:val="22"/>
        </w:rPr>
      </w:pPr>
    </w:p>
    <w:p w:rsidR="005D5BEE" w:rsidRPr="005D5BEE" w:rsidRDefault="005D5BEE" w:rsidP="005D5BEE">
      <w:pPr>
        <w:jc w:val="right"/>
        <w:rPr>
          <w:b/>
          <w:sz w:val="22"/>
          <w:szCs w:val="22"/>
        </w:rPr>
      </w:pPr>
      <w:r w:rsidRPr="005D5BEE">
        <w:rPr>
          <w:b/>
          <w:sz w:val="22"/>
          <w:szCs w:val="22"/>
        </w:rPr>
        <w:t>2. sz. melléklet</w:t>
      </w:r>
    </w:p>
    <w:p w:rsidR="00884727" w:rsidRDefault="00884727" w:rsidP="005D5BEE">
      <w:pPr>
        <w:jc w:val="center"/>
        <w:rPr>
          <w:b/>
          <w:caps/>
          <w:kern w:val="22"/>
          <w:sz w:val="22"/>
          <w:szCs w:val="22"/>
        </w:rPr>
      </w:pPr>
    </w:p>
    <w:p w:rsidR="005D5BEE" w:rsidRPr="005D5BEE" w:rsidRDefault="005D5BEE" w:rsidP="005D5BEE">
      <w:pPr>
        <w:jc w:val="center"/>
        <w:rPr>
          <w:b/>
          <w:caps/>
          <w:kern w:val="22"/>
          <w:sz w:val="22"/>
          <w:szCs w:val="22"/>
        </w:rPr>
      </w:pPr>
      <w:r w:rsidRPr="005D5BEE">
        <w:rPr>
          <w:b/>
          <w:caps/>
          <w:kern w:val="22"/>
          <w:sz w:val="22"/>
          <w:szCs w:val="22"/>
        </w:rPr>
        <w:t xml:space="preserve">Az Elfogadó beváltóhelyeinek listája </w:t>
      </w:r>
    </w:p>
    <w:p w:rsidR="005D5BEE" w:rsidRPr="005D5BEE" w:rsidRDefault="005D5BEE">
      <w:pPr>
        <w:jc w:val="center"/>
        <w:rPr>
          <w:b/>
          <w:sz w:val="22"/>
          <w:szCs w:val="22"/>
        </w:rPr>
      </w:pPr>
    </w:p>
    <w:tbl>
      <w:tblPr>
        <w:tblW w:w="0" w:type="auto"/>
        <w:tblInd w:w="382" w:type="dxa"/>
        <w:tblLayout w:type="fixed"/>
        <w:tblLook w:val="0000"/>
      </w:tblPr>
      <w:tblGrid>
        <w:gridCol w:w="671"/>
        <w:gridCol w:w="2015"/>
        <w:gridCol w:w="2518"/>
        <w:gridCol w:w="2015"/>
        <w:gridCol w:w="1511"/>
      </w:tblGrid>
      <w:tr w:rsidR="005D5BEE" w:rsidRPr="005D5BEE" w:rsidTr="005D5BEE">
        <w:trPr>
          <w:trHeight w:val="53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BEE" w:rsidRPr="005D5BEE" w:rsidRDefault="005D5BEE" w:rsidP="007236D3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5D5BEE" w:rsidRPr="005D5BEE" w:rsidRDefault="005D5BEE" w:rsidP="007236D3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BEE" w:rsidRPr="005D5BEE" w:rsidRDefault="005D5BEE" w:rsidP="007236D3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5D5BEE">
              <w:rPr>
                <w:i/>
                <w:sz w:val="22"/>
                <w:szCs w:val="22"/>
              </w:rPr>
              <w:t>Üzlet neve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BEE" w:rsidRPr="005D5BEE" w:rsidRDefault="005D5BEE" w:rsidP="007236D3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5D5BEE">
              <w:rPr>
                <w:i/>
                <w:sz w:val="22"/>
                <w:szCs w:val="22"/>
              </w:rPr>
              <w:t>Cím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BEE" w:rsidRPr="005D5BEE" w:rsidRDefault="005D5BEE" w:rsidP="007236D3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5D5BEE">
              <w:rPr>
                <w:i/>
                <w:sz w:val="22"/>
                <w:szCs w:val="22"/>
              </w:rPr>
              <w:t>Tel. szám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BEE" w:rsidRPr="005D5BEE" w:rsidRDefault="005D5BEE" w:rsidP="007236D3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5D5BEE">
              <w:rPr>
                <w:i/>
                <w:sz w:val="22"/>
                <w:szCs w:val="22"/>
              </w:rPr>
              <w:t>Nyitva tartás</w:t>
            </w:r>
          </w:p>
        </w:tc>
      </w:tr>
      <w:tr w:rsidR="005D5BEE" w:rsidRPr="005D5BEE" w:rsidTr="005D5BEE">
        <w:trPr>
          <w:trHeight w:val="88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  <w:r w:rsidRPr="005D5BEE">
              <w:rPr>
                <w:sz w:val="22"/>
                <w:szCs w:val="22"/>
              </w:rPr>
              <w:t>1.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</w:p>
        </w:tc>
      </w:tr>
      <w:tr w:rsidR="005D5BEE" w:rsidRPr="005D5BEE" w:rsidTr="005D5BEE">
        <w:trPr>
          <w:trHeight w:val="83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  <w:r w:rsidRPr="005D5BEE">
              <w:rPr>
                <w:sz w:val="22"/>
                <w:szCs w:val="22"/>
              </w:rPr>
              <w:t>2.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</w:p>
        </w:tc>
      </w:tr>
      <w:tr w:rsidR="005D5BEE" w:rsidRPr="005D5BEE" w:rsidTr="005D5BEE">
        <w:trPr>
          <w:trHeight w:val="82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  <w:r w:rsidRPr="005D5BEE">
              <w:rPr>
                <w:sz w:val="22"/>
                <w:szCs w:val="22"/>
              </w:rPr>
              <w:t>3.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</w:p>
        </w:tc>
      </w:tr>
      <w:tr w:rsidR="005D5BEE" w:rsidRPr="005D5BEE" w:rsidTr="005D5BEE">
        <w:trPr>
          <w:trHeight w:val="83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  <w:r w:rsidRPr="005D5BEE">
              <w:rPr>
                <w:sz w:val="22"/>
                <w:szCs w:val="22"/>
              </w:rPr>
              <w:t>4.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</w:p>
        </w:tc>
      </w:tr>
      <w:tr w:rsidR="005D5BEE" w:rsidRPr="005D5BEE" w:rsidTr="005D5BEE">
        <w:trPr>
          <w:trHeight w:val="88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  <w:r w:rsidRPr="005D5BEE">
              <w:rPr>
                <w:sz w:val="22"/>
                <w:szCs w:val="22"/>
              </w:rPr>
              <w:t>5.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</w:p>
        </w:tc>
      </w:tr>
      <w:tr w:rsidR="005D5BEE" w:rsidRPr="005D5BEE" w:rsidTr="005D5BEE">
        <w:trPr>
          <w:trHeight w:val="83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  <w:r w:rsidRPr="005D5BEE">
              <w:rPr>
                <w:sz w:val="22"/>
                <w:szCs w:val="22"/>
              </w:rPr>
              <w:t>6.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</w:p>
        </w:tc>
      </w:tr>
      <w:tr w:rsidR="005D5BEE" w:rsidRPr="005D5BEE" w:rsidTr="005D5BEE">
        <w:trPr>
          <w:trHeight w:val="82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  <w:r w:rsidRPr="005D5BEE">
              <w:rPr>
                <w:sz w:val="22"/>
                <w:szCs w:val="22"/>
              </w:rPr>
              <w:t>7.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</w:p>
        </w:tc>
      </w:tr>
      <w:tr w:rsidR="005D5BEE" w:rsidRPr="005D5BEE" w:rsidTr="005D5BEE">
        <w:trPr>
          <w:trHeight w:val="83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  <w:r w:rsidRPr="005D5BEE">
              <w:rPr>
                <w:sz w:val="22"/>
                <w:szCs w:val="22"/>
              </w:rPr>
              <w:t>8.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</w:p>
        </w:tc>
      </w:tr>
      <w:tr w:rsidR="005D5BEE" w:rsidRPr="005D5BEE" w:rsidTr="005D5BEE">
        <w:trPr>
          <w:trHeight w:val="82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  <w:r w:rsidRPr="005D5BEE">
              <w:rPr>
                <w:sz w:val="22"/>
                <w:szCs w:val="22"/>
              </w:rPr>
              <w:t>9.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</w:p>
        </w:tc>
      </w:tr>
      <w:tr w:rsidR="005D5BEE" w:rsidRPr="005D5BEE" w:rsidTr="005D5BEE">
        <w:trPr>
          <w:trHeight w:val="82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  <w:r w:rsidRPr="005D5BEE">
              <w:rPr>
                <w:sz w:val="22"/>
                <w:szCs w:val="22"/>
              </w:rPr>
              <w:t>10.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BEE" w:rsidRPr="005D5BEE" w:rsidRDefault="005D5BEE" w:rsidP="007236D3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5D5BEE" w:rsidRPr="005D5BEE" w:rsidRDefault="005D5BEE">
      <w:pPr>
        <w:jc w:val="center"/>
        <w:rPr>
          <w:b/>
          <w:sz w:val="22"/>
          <w:szCs w:val="22"/>
        </w:rPr>
      </w:pPr>
    </w:p>
    <w:p w:rsidR="005D5BEE" w:rsidRPr="005D5BEE" w:rsidRDefault="005D5BEE" w:rsidP="005D5BEE">
      <w:pPr>
        <w:rPr>
          <w:b/>
          <w:sz w:val="22"/>
          <w:szCs w:val="22"/>
        </w:rPr>
      </w:pPr>
      <w:r w:rsidRPr="005D5BEE">
        <w:rPr>
          <w:b/>
          <w:sz w:val="22"/>
          <w:szCs w:val="22"/>
        </w:rPr>
        <w:br w:type="page"/>
      </w:r>
    </w:p>
    <w:p w:rsidR="005D5BEE" w:rsidRPr="005D5BEE" w:rsidRDefault="005D5BEE" w:rsidP="005D5BEE">
      <w:pPr>
        <w:jc w:val="right"/>
        <w:rPr>
          <w:b/>
          <w:sz w:val="22"/>
          <w:szCs w:val="22"/>
        </w:rPr>
      </w:pPr>
      <w:r w:rsidRPr="005D5BEE">
        <w:rPr>
          <w:b/>
          <w:sz w:val="22"/>
          <w:szCs w:val="22"/>
        </w:rPr>
        <w:t xml:space="preserve">3. sz. melléklet </w:t>
      </w:r>
    </w:p>
    <w:p w:rsidR="00884727" w:rsidRDefault="00884727">
      <w:pPr>
        <w:jc w:val="center"/>
        <w:rPr>
          <w:b/>
          <w:sz w:val="22"/>
          <w:szCs w:val="22"/>
        </w:rPr>
      </w:pPr>
    </w:p>
    <w:p w:rsidR="00DD393A" w:rsidRPr="005D5BEE" w:rsidRDefault="00DD393A">
      <w:pPr>
        <w:jc w:val="center"/>
        <w:rPr>
          <w:b/>
          <w:sz w:val="22"/>
          <w:szCs w:val="22"/>
        </w:rPr>
      </w:pPr>
      <w:r w:rsidRPr="005D5BEE">
        <w:rPr>
          <w:b/>
          <w:sz w:val="22"/>
          <w:szCs w:val="22"/>
        </w:rPr>
        <w:t>KÍSÉRŐJEGYZÉK</w:t>
      </w:r>
    </w:p>
    <w:p w:rsidR="00DD393A" w:rsidRPr="005D5BEE" w:rsidRDefault="00DD393A">
      <w:pPr>
        <w:jc w:val="center"/>
        <w:rPr>
          <w:b/>
          <w:sz w:val="22"/>
          <w:szCs w:val="22"/>
        </w:rPr>
      </w:pPr>
      <w:r w:rsidRPr="005D5BEE">
        <w:rPr>
          <w:b/>
          <w:sz w:val="22"/>
          <w:szCs w:val="22"/>
        </w:rPr>
        <w:t>BEVÁLTÓHELYTŐL TÖRTÉNŐ UTALVÁNYOK ÁTVÉTELÉHEZ</w:t>
      </w:r>
    </w:p>
    <w:p w:rsidR="00DD393A" w:rsidRPr="005D5BEE" w:rsidRDefault="00DD393A">
      <w:pPr>
        <w:rPr>
          <w:sz w:val="22"/>
          <w:szCs w:val="22"/>
        </w:rPr>
      </w:pPr>
    </w:p>
    <w:p w:rsidR="00DD393A" w:rsidRPr="005D5BEE" w:rsidRDefault="00573F97">
      <w:pPr>
        <w:rPr>
          <w:sz w:val="22"/>
          <w:szCs w:val="22"/>
          <w:lang w:val="hu-HU"/>
        </w:rPr>
      </w:pPr>
      <w:r w:rsidRPr="005D5BEE"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46.3pt;margin-top:8.55pt;width:21.85pt;height:18.1pt;z-index:7;mso-wrap-distance-left:9.05pt;mso-wrap-distance-right:9.05pt" strokeweight=".5pt">
            <v:fill color2="black"/>
            <v:textbox style="mso-next-textbox:#_x0000_s1036" inset="7.45pt,3.85pt,7.45pt,3.85pt">
              <w:txbxContent>
                <w:p w:rsidR="00DD393A" w:rsidRDefault="00DD393A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D5BEE">
        <w:rPr>
          <w:sz w:val="22"/>
          <w:szCs w:val="22"/>
        </w:rPr>
        <w:pict>
          <v:shape id="_x0000_s1035" type="#_x0000_t202" style="position:absolute;margin-left:324.45pt;margin-top:8.55pt;width:21.85pt;height:18.1pt;z-index:6;mso-wrap-distance-left:9.05pt;mso-wrap-distance-right:9.05pt" strokeweight=".5pt">
            <v:fill color2="black"/>
            <v:textbox style="mso-next-textbox:#_x0000_s1035" inset="7.45pt,3.85pt,7.45pt,3.85pt">
              <w:txbxContent>
                <w:p w:rsidR="00DD393A" w:rsidRDefault="00DD393A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D5BEE">
        <w:rPr>
          <w:sz w:val="22"/>
          <w:szCs w:val="22"/>
        </w:rPr>
        <w:pict>
          <v:shape id="_x0000_s1034" type="#_x0000_t202" style="position:absolute;margin-left:302.6pt;margin-top:8.55pt;width:21.85pt;height:18.1pt;z-index:5;mso-wrap-distance-left:9.05pt;mso-wrap-distance-right:9.05pt" strokeweight=".5pt">
            <v:fill color2="black"/>
            <v:textbox style="mso-next-textbox:#_x0000_s1034" inset="7.45pt,3.85pt,7.45pt,3.85pt">
              <w:txbxContent>
                <w:p w:rsidR="00DD393A" w:rsidRDefault="00DD393A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D5BEE">
        <w:rPr>
          <w:sz w:val="22"/>
          <w:szCs w:val="22"/>
        </w:rPr>
        <w:pict>
          <v:shape id="_x0000_s1033" type="#_x0000_t202" style="position:absolute;margin-left:280.75pt;margin-top:8.55pt;width:21.85pt;height:18.1pt;z-index:4;mso-wrap-distance-left:9.05pt;mso-wrap-distance-right:9.05pt" strokeweight=".5pt">
            <v:fill color2="black"/>
            <v:textbox style="mso-next-textbox:#_x0000_s1033" inset="7.45pt,3.85pt,7.45pt,3.85pt">
              <w:txbxContent>
                <w:p w:rsidR="00DD393A" w:rsidRDefault="00DD393A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884727" w:rsidRPr="005D5BEE">
        <w:rPr>
          <w:sz w:val="22"/>
          <w:szCs w:val="22"/>
        </w:rPr>
        <w:pict>
          <v:shape id="_x0000_s1032" type="#_x0000_t202" style="position:absolute;margin-left:258.9pt;margin-top:8.55pt;width:21.85pt;height:18.1pt;z-index:3;mso-wrap-distance-left:9.05pt;mso-wrap-distance-right:9.05pt" strokeweight=".5pt">
            <v:fill color2="black"/>
            <v:textbox style="mso-next-textbox:#_x0000_s1032" inset="7.45pt,3.85pt,7.45pt,3.85pt">
              <w:txbxContent>
                <w:p w:rsidR="00DD393A" w:rsidRDefault="00DD393A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884727" w:rsidRPr="005D5BEE">
        <w:rPr>
          <w:sz w:val="22"/>
          <w:szCs w:val="22"/>
        </w:rPr>
        <w:pict>
          <v:shape id="_x0000_s1031" type="#_x0000_t202" style="position:absolute;margin-left:237.05pt;margin-top:8.55pt;width:21.85pt;height:18.1pt;z-index:2;mso-wrap-distance-left:9.05pt;mso-wrap-distance-right:9.05pt" strokeweight=".5pt">
            <v:fill color2="black"/>
            <v:textbox style="mso-next-textbox:#_x0000_s1031" inset="7.45pt,3.85pt,7.45pt,3.85pt">
              <w:txbxContent>
                <w:p w:rsidR="00DD393A" w:rsidRDefault="00884727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E</w:t>
                  </w:r>
                </w:p>
              </w:txbxContent>
            </v:textbox>
          </v:shape>
        </w:pict>
      </w:r>
      <w:r w:rsidR="00884727" w:rsidRPr="005D5BEE">
        <w:rPr>
          <w:sz w:val="22"/>
          <w:szCs w:val="22"/>
        </w:rPr>
        <w:pict>
          <v:shape id="_x0000_s1030" type="#_x0000_t202" style="position:absolute;margin-left:215.2pt;margin-top:8.55pt;width:21.85pt;height:18.1pt;z-index:1;mso-wrap-distance-left:9.05pt;mso-wrap-distance-right:9.05pt" strokeweight=".5pt">
            <v:fill color2="black"/>
            <v:textbox style="mso-next-textbox:#_x0000_s1030" inset="7.45pt,3.85pt,7.45pt,3.85pt">
              <w:txbxContent>
                <w:p w:rsidR="00DD393A" w:rsidRDefault="00DD393A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P</w:t>
                  </w:r>
                </w:p>
              </w:txbxContent>
            </v:textbox>
          </v:shape>
        </w:pict>
      </w:r>
    </w:p>
    <w:p w:rsidR="00DD393A" w:rsidRPr="005D5BEE" w:rsidRDefault="00884727">
      <w:pPr>
        <w:rPr>
          <w:sz w:val="22"/>
          <w:szCs w:val="22"/>
        </w:rPr>
      </w:pPr>
      <w:r>
        <w:rPr>
          <w:b/>
          <w:sz w:val="22"/>
          <w:szCs w:val="22"/>
        </w:rPr>
        <w:t>Beváltóhely Puebla Előnyök Háza</w:t>
      </w:r>
      <w:r w:rsidR="00DD393A" w:rsidRPr="00884727">
        <w:rPr>
          <w:b/>
          <w:sz w:val="22"/>
          <w:szCs w:val="22"/>
        </w:rPr>
        <w:t xml:space="preserve"> kódja:</w:t>
      </w:r>
      <w:r w:rsidR="00DD393A" w:rsidRPr="00884727"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</w:p>
    <w:p w:rsidR="00DD393A" w:rsidRPr="005D5BEE" w:rsidRDefault="00DD393A">
      <w:pPr>
        <w:rPr>
          <w:sz w:val="22"/>
          <w:szCs w:val="22"/>
        </w:rPr>
      </w:pPr>
    </w:p>
    <w:p w:rsidR="00DD393A" w:rsidRPr="005D5BEE" w:rsidRDefault="00DD393A">
      <w:pPr>
        <w:rPr>
          <w:sz w:val="22"/>
          <w:szCs w:val="22"/>
        </w:rPr>
      </w:pPr>
      <w:r w:rsidRPr="005D5BEE">
        <w:rPr>
          <w:sz w:val="22"/>
          <w:szCs w:val="22"/>
        </w:rPr>
        <w:t>Cég neve (szerződés alapján):</w:t>
      </w:r>
      <w:r w:rsidRPr="005D5BEE">
        <w:rPr>
          <w:sz w:val="22"/>
          <w:szCs w:val="22"/>
        </w:rPr>
        <w:tab/>
      </w:r>
      <w:r w:rsidRPr="005D5BEE">
        <w:rPr>
          <w:sz w:val="22"/>
          <w:szCs w:val="22"/>
        </w:rPr>
        <w:tab/>
        <w:t>…</w:t>
      </w:r>
      <w:proofErr w:type="gramStart"/>
      <w:r w:rsidRPr="005D5BEE">
        <w:rPr>
          <w:sz w:val="22"/>
          <w:szCs w:val="22"/>
        </w:rPr>
        <w:t>………………………………………………………………..</w:t>
      </w:r>
      <w:proofErr w:type="gramEnd"/>
    </w:p>
    <w:p w:rsidR="00DD393A" w:rsidRPr="005D5BEE" w:rsidRDefault="00DD393A">
      <w:pPr>
        <w:rPr>
          <w:sz w:val="22"/>
          <w:szCs w:val="22"/>
        </w:rPr>
      </w:pPr>
    </w:p>
    <w:p w:rsidR="00DD393A" w:rsidRPr="005D5BEE" w:rsidRDefault="00DD393A">
      <w:pPr>
        <w:rPr>
          <w:sz w:val="22"/>
          <w:szCs w:val="22"/>
        </w:rPr>
      </w:pPr>
      <w:r w:rsidRPr="005D5BEE">
        <w:rPr>
          <w:sz w:val="22"/>
          <w:szCs w:val="22"/>
        </w:rPr>
        <w:t>Beváltóhely neve:</w:t>
      </w:r>
      <w:r w:rsidRPr="005D5BEE">
        <w:rPr>
          <w:sz w:val="22"/>
          <w:szCs w:val="22"/>
        </w:rPr>
        <w:tab/>
      </w:r>
      <w:r w:rsidRPr="005D5BEE">
        <w:rPr>
          <w:sz w:val="22"/>
          <w:szCs w:val="22"/>
        </w:rPr>
        <w:tab/>
      </w:r>
      <w:r w:rsidRPr="005D5BEE">
        <w:rPr>
          <w:sz w:val="22"/>
          <w:szCs w:val="22"/>
        </w:rPr>
        <w:tab/>
        <w:t>…</w:t>
      </w:r>
      <w:proofErr w:type="gramStart"/>
      <w:r w:rsidRPr="005D5BEE">
        <w:rPr>
          <w:sz w:val="22"/>
          <w:szCs w:val="22"/>
        </w:rPr>
        <w:t>………………………………………………………………..</w:t>
      </w:r>
      <w:proofErr w:type="gramEnd"/>
    </w:p>
    <w:p w:rsidR="00DD393A" w:rsidRPr="005D5BEE" w:rsidRDefault="00DD393A">
      <w:pPr>
        <w:rPr>
          <w:sz w:val="22"/>
          <w:szCs w:val="22"/>
        </w:rPr>
      </w:pPr>
    </w:p>
    <w:p w:rsidR="00DD393A" w:rsidRPr="005D5BEE" w:rsidRDefault="00DD393A">
      <w:pPr>
        <w:rPr>
          <w:sz w:val="22"/>
          <w:szCs w:val="22"/>
        </w:rPr>
      </w:pPr>
      <w:r w:rsidRPr="005D5BEE">
        <w:rPr>
          <w:sz w:val="22"/>
          <w:szCs w:val="22"/>
        </w:rPr>
        <w:t>Bank neve</w:t>
      </w:r>
      <w:proofErr w:type="gramStart"/>
      <w:r w:rsidRPr="005D5BEE">
        <w:rPr>
          <w:sz w:val="22"/>
          <w:szCs w:val="22"/>
        </w:rPr>
        <w:t>:  …</w:t>
      </w:r>
      <w:proofErr w:type="gramEnd"/>
      <w:r w:rsidRPr="005D5BEE">
        <w:rPr>
          <w:sz w:val="22"/>
          <w:szCs w:val="22"/>
        </w:rPr>
        <w:t>……………………..</w:t>
      </w:r>
      <w:r w:rsidRPr="005D5BEE">
        <w:rPr>
          <w:sz w:val="22"/>
          <w:szCs w:val="22"/>
        </w:rPr>
        <w:tab/>
        <w:t>Bankszámlaszám: …………………………………………..</w:t>
      </w:r>
    </w:p>
    <w:p w:rsidR="00DD393A" w:rsidRPr="005D5BEE" w:rsidRDefault="00DD393A">
      <w:pPr>
        <w:rPr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544"/>
        <w:gridCol w:w="1701"/>
        <w:gridCol w:w="1536"/>
        <w:gridCol w:w="1701"/>
      </w:tblGrid>
      <w:tr w:rsidR="00DD393A" w:rsidRPr="005D5BEE" w:rsidTr="00317C69">
        <w:tc>
          <w:tcPr>
            <w:tcW w:w="8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93A" w:rsidRPr="005D5BEE" w:rsidRDefault="00DD393A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5D5BEE">
              <w:rPr>
                <w:b/>
                <w:i/>
                <w:sz w:val="22"/>
                <w:szCs w:val="22"/>
              </w:rPr>
              <w:t xml:space="preserve">Puebla </w:t>
            </w:r>
            <w:r w:rsidR="00F0398B" w:rsidRPr="005D5BEE">
              <w:rPr>
                <w:b/>
                <w:i/>
                <w:sz w:val="22"/>
                <w:szCs w:val="22"/>
              </w:rPr>
              <w:t>Előnyök Háza U</w:t>
            </w:r>
            <w:r w:rsidRPr="005D5BEE">
              <w:rPr>
                <w:b/>
                <w:i/>
                <w:sz w:val="22"/>
                <w:szCs w:val="22"/>
              </w:rPr>
              <w:t>talvány</w:t>
            </w:r>
          </w:p>
        </w:tc>
      </w:tr>
      <w:tr w:rsidR="00F0398B" w:rsidRPr="005D5BEE" w:rsidTr="00317C6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rPr>
                <w:b/>
                <w:i/>
                <w:sz w:val="22"/>
                <w:szCs w:val="22"/>
              </w:rPr>
            </w:pPr>
            <w:r w:rsidRPr="005D5BEE">
              <w:rPr>
                <w:b/>
                <w:i/>
                <w:sz w:val="22"/>
                <w:szCs w:val="22"/>
              </w:rPr>
              <w:t>Típus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5D5BEE">
              <w:rPr>
                <w:b/>
                <w:i/>
                <w:sz w:val="22"/>
                <w:szCs w:val="22"/>
              </w:rPr>
              <w:t>Címlet (Ft)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5D5BEE">
              <w:rPr>
                <w:b/>
                <w:i/>
                <w:sz w:val="22"/>
                <w:szCs w:val="22"/>
              </w:rPr>
              <w:t>Darab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5D5BEE">
              <w:rPr>
                <w:b/>
                <w:i/>
                <w:sz w:val="22"/>
                <w:szCs w:val="22"/>
              </w:rPr>
              <w:t>Névérték (Ft)</w:t>
            </w:r>
          </w:p>
        </w:tc>
      </w:tr>
      <w:tr w:rsidR="00F0398B" w:rsidRPr="005D5BEE" w:rsidTr="00317C69">
        <w:trPr>
          <w:trHeight w:val="284"/>
        </w:trPr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rPr>
                <w:b/>
                <w:sz w:val="22"/>
                <w:szCs w:val="22"/>
              </w:rPr>
            </w:pPr>
            <w:r w:rsidRPr="005D5BEE">
              <w:rPr>
                <w:b/>
                <w:sz w:val="22"/>
                <w:szCs w:val="22"/>
              </w:rPr>
              <w:t>Puebla Előnyök Háza Utalvány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398B" w:rsidRPr="005D5BEE" w:rsidTr="00317C69">
        <w:trPr>
          <w:trHeight w:val="28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398B" w:rsidRPr="005D5BEE" w:rsidTr="00317C69">
        <w:trPr>
          <w:trHeight w:val="28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398B" w:rsidRPr="005D5BEE" w:rsidTr="00317C69">
        <w:trPr>
          <w:trHeight w:val="28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398B" w:rsidRPr="005D5BEE" w:rsidTr="00317C69">
        <w:trPr>
          <w:trHeight w:val="28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398B" w:rsidRPr="005D5BEE" w:rsidTr="00317C69">
        <w:trPr>
          <w:trHeight w:val="28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398B" w:rsidRPr="005D5BEE" w:rsidTr="00317C69">
        <w:trPr>
          <w:trHeight w:val="28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398B" w:rsidRPr="005D5BEE" w:rsidTr="00317C69">
        <w:trPr>
          <w:trHeight w:val="28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398B" w:rsidRPr="005D5BEE" w:rsidTr="00317C69">
        <w:trPr>
          <w:trHeight w:val="28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398B" w:rsidRPr="005D5BEE" w:rsidTr="00317C69">
        <w:trPr>
          <w:trHeight w:val="28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0398B" w:rsidRPr="005D5BEE" w:rsidRDefault="00F0398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D393A" w:rsidRPr="005D5BEE" w:rsidTr="00317C69">
        <w:trPr>
          <w:trHeight w:val="284"/>
        </w:trPr>
        <w:tc>
          <w:tcPr>
            <w:tcW w:w="678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93A" w:rsidRPr="005D5BEE" w:rsidRDefault="00DD393A">
            <w:pPr>
              <w:snapToGrid w:val="0"/>
              <w:jc w:val="right"/>
              <w:rPr>
                <w:b/>
                <w:i/>
                <w:sz w:val="22"/>
                <w:szCs w:val="22"/>
              </w:rPr>
            </w:pPr>
            <w:r w:rsidRPr="005D5BEE">
              <w:rPr>
                <w:b/>
                <w:i/>
                <w:sz w:val="22"/>
                <w:szCs w:val="22"/>
              </w:rPr>
              <w:t>Összesen Ft: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93A" w:rsidRPr="005D5BEE" w:rsidRDefault="00DD393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D393A" w:rsidRPr="005D5BEE" w:rsidTr="00317C69">
        <w:trPr>
          <w:trHeight w:val="284"/>
        </w:trPr>
        <w:tc>
          <w:tcPr>
            <w:tcW w:w="6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93A" w:rsidRPr="005D5BEE" w:rsidRDefault="00DD393A">
            <w:pPr>
              <w:snapToGrid w:val="0"/>
              <w:jc w:val="right"/>
              <w:rPr>
                <w:b/>
                <w:i/>
                <w:sz w:val="22"/>
                <w:szCs w:val="22"/>
              </w:rPr>
            </w:pPr>
            <w:r w:rsidRPr="005D5BEE">
              <w:rPr>
                <w:b/>
                <w:i/>
                <w:sz w:val="22"/>
                <w:szCs w:val="22"/>
              </w:rPr>
              <w:t>Beváltás %-a (a névérték %-ában):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393A" w:rsidRPr="005D5BEE" w:rsidRDefault="00DD393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D393A" w:rsidRPr="005D5BEE" w:rsidTr="00317C69">
        <w:trPr>
          <w:trHeight w:val="284"/>
        </w:trPr>
        <w:tc>
          <w:tcPr>
            <w:tcW w:w="6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93A" w:rsidRPr="005D5BEE" w:rsidRDefault="00DD393A">
            <w:pPr>
              <w:snapToGrid w:val="0"/>
              <w:jc w:val="right"/>
              <w:rPr>
                <w:b/>
                <w:i/>
                <w:sz w:val="22"/>
                <w:szCs w:val="22"/>
              </w:rPr>
            </w:pPr>
            <w:r w:rsidRPr="005D5BEE">
              <w:rPr>
                <w:b/>
                <w:i/>
                <w:sz w:val="22"/>
                <w:szCs w:val="22"/>
              </w:rPr>
              <w:t>Beváltási összeg (utalás összege) Ft: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393A" w:rsidRPr="005D5BEE" w:rsidRDefault="00DD393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DD393A" w:rsidRPr="005D5BEE" w:rsidRDefault="00DD393A">
      <w:pPr>
        <w:rPr>
          <w:sz w:val="22"/>
          <w:szCs w:val="22"/>
        </w:rPr>
      </w:pPr>
    </w:p>
    <w:p w:rsidR="00DD393A" w:rsidRPr="005D5BEE" w:rsidRDefault="00DD393A">
      <w:pPr>
        <w:rPr>
          <w:sz w:val="22"/>
          <w:szCs w:val="22"/>
        </w:rPr>
      </w:pPr>
    </w:p>
    <w:p w:rsidR="00DD393A" w:rsidRPr="005D5BEE" w:rsidRDefault="00DD393A">
      <w:pPr>
        <w:rPr>
          <w:sz w:val="22"/>
          <w:szCs w:val="22"/>
        </w:rPr>
      </w:pPr>
      <w:r w:rsidRPr="005D5BEE">
        <w:rPr>
          <w:sz w:val="22"/>
          <w:szCs w:val="22"/>
        </w:rPr>
        <w:t>Dátum</w:t>
      </w:r>
      <w:proofErr w:type="gramStart"/>
      <w:r w:rsidRPr="005D5BEE">
        <w:rPr>
          <w:sz w:val="22"/>
          <w:szCs w:val="22"/>
        </w:rPr>
        <w:t>: …</w:t>
      </w:r>
      <w:proofErr w:type="gramEnd"/>
      <w:r w:rsidRPr="005D5BEE">
        <w:rPr>
          <w:sz w:val="22"/>
          <w:szCs w:val="22"/>
        </w:rPr>
        <w:t>………………………….., 201</w:t>
      </w:r>
      <w:r w:rsidR="00C12474">
        <w:rPr>
          <w:sz w:val="22"/>
          <w:szCs w:val="22"/>
        </w:rPr>
        <w:t>4</w:t>
      </w:r>
      <w:r w:rsidRPr="005D5BEE">
        <w:rPr>
          <w:sz w:val="22"/>
          <w:szCs w:val="22"/>
        </w:rPr>
        <w:t>. …</w:t>
      </w:r>
      <w:proofErr w:type="gramStart"/>
      <w:r w:rsidRPr="005D5BEE">
        <w:rPr>
          <w:sz w:val="22"/>
          <w:szCs w:val="22"/>
        </w:rPr>
        <w:t>……………………</w:t>
      </w:r>
      <w:proofErr w:type="gramEnd"/>
      <w:r w:rsidRPr="005D5BEE">
        <w:rPr>
          <w:sz w:val="22"/>
          <w:szCs w:val="22"/>
        </w:rPr>
        <w:t xml:space="preserve"> hó ……………. nap</w:t>
      </w:r>
    </w:p>
    <w:p w:rsidR="00DD393A" w:rsidRPr="005D5BEE" w:rsidRDefault="00DD393A">
      <w:pPr>
        <w:rPr>
          <w:sz w:val="22"/>
          <w:szCs w:val="22"/>
        </w:rPr>
      </w:pPr>
    </w:p>
    <w:p w:rsidR="00DD393A" w:rsidRPr="005D5BEE" w:rsidRDefault="00DD393A">
      <w:pPr>
        <w:rPr>
          <w:sz w:val="22"/>
          <w:szCs w:val="22"/>
        </w:rPr>
      </w:pPr>
      <w:r w:rsidRPr="005D5BEE">
        <w:rPr>
          <w:sz w:val="22"/>
          <w:szCs w:val="22"/>
        </w:rPr>
        <w:t>Az összefoglaló kísérőjegyzéket kiállította:</w:t>
      </w:r>
    </w:p>
    <w:p w:rsidR="00DD393A" w:rsidRPr="005D5BEE" w:rsidRDefault="00DD393A">
      <w:pPr>
        <w:rPr>
          <w:sz w:val="22"/>
          <w:szCs w:val="22"/>
        </w:rPr>
      </w:pPr>
    </w:p>
    <w:p w:rsidR="00DD393A" w:rsidRPr="005D5BEE" w:rsidRDefault="00DD393A">
      <w:pPr>
        <w:rPr>
          <w:sz w:val="22"/>
          <w:szCs w:val="22"/>
        </w:rPr>
      </w:pPr>
      <w:r w:rsidRPr="005D5BEE">
        <w:rPr>
          <w:sz w:val="22"/>
          <w:szCs w:val="22"/>
        </w:rPr>
        <w:tab/>
      </w:r>
      <w:r w:rsidRPr="005D5BEE">
        <w:rPr>
          <w:sz w:val="22"/>
          <w:szCs w:val="22"/>
        </w:rPr>
        <w:tab/>
      </w:r>
      <w:r w:rsidRPr="005D5BEE">
        <w:rPr>
          <w:sz w:val="22"/>
          <w:szCs w:val="22"/>
        </w:rPr>
        <w:tab/>
      </w:r>
      <w:r w:rsidRPr="005D5BEE">
        <w:rPr>
          <w:sz w:val="22"/>
          <w:szCs w:val="22"/>
        </w:rPr>
        <w:tab/>
      </w:r>
      <w:r w:rsidRPr="005D5BEE">
        <w:rPr>
          <w:sz w:val="22"/>
          <w:szCs w:val="22"/>
        </w:rPr>
        <w:tab/>
      </w:r>
      <w:r w:rsidRPr="005D5BEE">
        <w:rPr>
          <w:sz w:val="22"/>
          <w:szCs w:val="22"/>
        </w:rPr>
        <w:tab/>
      </w:r>
      <w:r w:rsidRPr="005D5BEE">
        <w:rPr>
          <w:sz w:val="22"/>
          <w:szCs w:val="22"/>
        </w:rPr>
        <w:tab/>
        <w:t>…………………………………………………….</w:t>
      </w:r>
    </w:p>
    <w:p w:rsidR="00DD393A" w:rsidRPr="005D5BEE" w:rsidRDefault="00DD393A">
      <w:pPr>
        <w:rPr>
          <w:sz w:val="22"/>
          <w:szCs w:val="22"/>
        </w:rPr>
      </w:pPr>
      <w:r w:rsidRPr="005D5BEE">
        <w:rPr>
          <w:sz w:val="22"/>
          <w:szCs w:val="22"/>
        </w:rPr>
        <w:tab/>
      </w:r>
      <w:r w:rsidRPr="005D5BEE">
        <w:rPr>
          <w:sz w:val="22"/>
          <w:szCs w:val="22"/>
        </w:rPr>
        <w:tab/>
      </w:r>
      <w:r w:rsidRPr="005D5BEE">
        <w:rPr>
          <w:sz w:val="22"/>
          <w:szCs w:val="22"/>
        </w:rPr>
        <w:tab/>
      </w:r>
      <w:r w:rsidRPr="005D5BEE">
        <w:rPr>
          <w:sz w:val="22"/>
          <w:szCs w:val="22"/>
        </w:rPr>
        <w:tab/>
      </w:r>
      <w:r w:rsidRPr="005D5BEE">
        <w:rPr>
          <w:sz w:val="22"/>
          <w:szCs w:val="22"/>
        </w:rPr>
        <w:tab/>
      </w:r>
      <w:r w:rsidRPr="005D5BEE">
        <w:rPr>
          <w:sz w:val="22"/>
          <w:szCs w:val="22"/>
        </w:rPr>
        <w:tab/>
      </w:r>
      <w:r w:rsidRPr="005D5BEE">
        <w:rPr>
          <w:sz w:val="22"/>
          <w:szCs w:val="22"/>
        </w:rPr>
        <w:tab/>
      </w:r>
      <w:r w:rsidRPr="005D5BEE">
        <w:rPr>
          <w:sz w:val="22"/>
          <w:szCs w:val="22"/>
        </w:rPr>
        <w:tab/>
        <w:t xml:space="preserve">      Cégszerű aláírás</w:t>
      </w:r>
    </w:p>
    <w:p w:rsidR="00DD393A" w:rsidRPr="005D5BEE" w:rsidRDefault="00DD393A">
      <w:pPr>
        <w:rPr>
          <w:sz w:val="22"/>
          <w:szCs w:val="22"/>
        </w:rPr>
      </w:pPr>
    </w:p>
    <w:p w:rsidR="00DD393A" w:rsidRPr="005D5BEE" w:rsidRDefault="00DD393A">
      <w:pPr>
        <w:rPr>
          <w:sz w:val="22"/>
          <w:szCs w:val="22"/>
        </w:rPr>
      </w:pPr>
    </w:p>
    <w:p w:rsidR="00DD393A" w:rsidRPr="005D5BEE" w:rsidRDefault="00DD393A">
      <w:pPr>
        <w:rPr>
          <w:sz w:val="22"/>
          <w:szCs w:val="22"/>
        </w:rPr>
      </w:pPr>
    </w:p>
    <w:p w:rsidR="00DD393A" w:rsidRPr="005D5BEE" w:rsidRDefault="00DD393A">
      <w:pPr>
        <w:rPr>
          <w:sz w:val="22"/>
          <w:szCs w:val="22"/>
        </w:rPr>
      </w:pPr>
      <w:r w:rsidRPr="005D5BEE">
        <w:rPr>
          <w:sz w:val="22"/>
          <w:szCs w:val="22"/>
        </w:rPr>
        <w:t>A kísérőjegyzék átvételének igazolása:</w:t>
      </w:r>
    </w:p>
    <w:p w:rsidR="00DD393A" w:rsidRPr="005D5BEE" w:rsidRDefault="00DD393A">
      <w:pPr>
        <w:rPr>
          <w:sz w:val="22"/>
          <w:szCs w:val="22"/>
        </w:rPr>
      </w:pPr>
    </w:p>
    <w:p w:rsidR="00DD393A" w:rsidRDefault="00DD393A">
      <w:pPr>
        <w:jc w:val="both"/>
        <w:rPr>
          <w:sz w:val="22"/>
          <w:szCs w:val="22"/>
        </w:rPr>
      </w:pPr>
      <w:proofErr w:type="gramStart"/>
      <w:r w:rsidRPr="005D5BEE">
        <w:rPr>
          <w:sz w:val="22"/>
          <w:szCs w:val="22"/>
        </w:rPr>
        <w:t>Alulírott …</w:t>
      </w:r>
      <w:proofErr w:type="gramEnd"/>
      <w:r w:rsidRPr="005D5BEE">
        <w:rPr>
          <w:sz w:val="22"/>
          <w:szCs w:val="22"/>
        </w:rPr>
        <w:t>………………………………………….., a mai napon tételes átszámolás nélkül átadtam / átvettem az előzőekben felsorolt tételeket.</w:t>
      </w:r>
    </w:p>
    <w:p w:rsidR="00C12474" w:rsidRPr="005D5BEE" w:rsidRDefault="00C12474">
      <w:pPr>
        <w:jc w:val="both"/>
        <w:rPr>
          <w:sz w:val="22"/>
          <w:szCs w:val="22"/>
        </w:rPr>
      </w:pPr>
    </w:p>
    <w:p w:rsidR="00DD393A" w:rsidRPr="005D5BEE" w:rsidRDefault="00DD393A">
      <w:pPr>
        <w:rPr>
          <w:sz w:val="22"/>
          <w:szCs w:val="22"/>
        </w:rPr>
      </w:pPr>
    </w:p>
    <w:p w:rsidR="00DD393A" w:rsidRPr="005D5BEE" w:rsidRDefault="00DD393A">
      <w:pPr>
        <w:rPr>
          <w:sz w:val="22"/>
          <w:szCs w:val="22"/>
        </w:rPr>
      </w:pPr>
      <w:r w:rsidRPr="005D5BEE">
        <w:rPr>
          <w:sz w:val="22"/>
          <w:szCs w:val="22"/>
        </w:rPr>
        <w:t>Dátum</w:t>
      </w:r>
      <w:proofErr w:type="gramStart"/>
      <w:r w:rsidRPr="005D5BEE">
        <w:rPr>
          <w:sz w:val="22"/>
          <w:szCs w:val="22"/>
        </w:rPr>
        <w:t>: …</w:t>
      </w:r>
      <w:proofErr w:type="gramEnd"/>
      <w:r w:rsidRPr="005D5BEE">
        <w:rPr>
          <w:sz w:val="22"/>
          <w:szCs w:val="22"/>
        </w:rPr>
        <w:t>………………………….., 201</w:t>
      </w:r>
      <w:r w:rsidR="00C03578">
        <w:rPr>
          <w:sz w:val="22"/>
          <w:szCs w:val="22"/>
        </w:rPr>
        <w:t>4</w:t>
      </w:r>
      <w:r w:rsidRPr="005D5BEE">
        <w:rPr>
          <w:sz w:val="22"/>
          <w:szCs w:val="22"/>
        </w:rPr>
        <w:t>. ……………………… hó ……………. nap</w:t>
      </w:r>
    </w:p>
    <w:p w:rsidR="00DD393A" w:rsidRPr="005D5BEE" w:rsidRDefault="00DD393A">
      <w:pPr>
        <w:rPr>
          <w:sz w:val="22"/>
          <w:szCs w:val="22"/>
        </w:rPr>
      </w:pPr>
    </w:p>
    <w:p w:rsidR="00DD393A" w:rsidRDefault="00DD393A">
      <w:pPr>
        <w:rPr>
          <w:sz w:val="22"/>
          <w:szCs w:val="22"/>
        </w:rPr>
      </w:pPr>
    </w:p>
    <w:p w:rsidR="00C12474" w:rsidRDefault="00C12474">
      <w:pPr>
        <w:rPr>
          <w:sz w:val="22"/>
          <w:szCs w:val="22"/>
        </w:rPr>
      </w:pPr>
    </w:p>
    <w:p w:rsidR="00C12474" w:rsidRPr="005D5BEE" w:rsidRDefault="00C12474">
      <w:pPr>
        <w:rPr>
          <w:sz w:val="22"/>
          <w:szCs w:val="22"/>
        </w:rPr>
      </w:pPr>
    </w:p>
    <w:p w:rsidR="00DD393A" w:rsidRPr="005D5BEE" w:rsidRDefault="00C12474" w:rsidP="00C1247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820"/>
        </w:tabs>
        <w:rPr>
          <w:sz w:val="22"/>
          <w:szCs w:val="22"/>
        </w:rPr>
      </w:pPr>
      <w:r>
        <w:rPr>
          <w:sz w:val="22"/>
          <w:szCs w:val="22"/>
        </w:rPr>
        <w:t xml:space="preserve">        ………………………………</w:t>
      </w:r>
      <w:r w:rsidR="00DD393A" w:rsidRPr="005D5BEE">
        <w:rPr>
          <w:sz w:val="22"/>
          <w:szCs w:val="22"/>
        </w:rPr>
        <w:tab/>
      </w:r>
      <w:r w:rsidR="00DD393A" w:rsidRPr="005D5BEE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………………………………….</w:t>
      </w:r>
    </w:p>
    <w:p w:rsidR="00DD393A" w:rsidRPr="005D5BEE" w:rsidRDefault="00DD393A">
      <w:pPr>
        <w:rPr>
          <w:sz w:val="22"/>
          <w:szCs w:val="22"/>
        </w:rPr>
      </w:pPr>
      <w:r w:rsidRPr="005D5BEE">
        <w:rPr>
          <w:sz w:val="22"/>
          <w:szCs w:val="22"/>
        </w:rPr>
        <w:tab/>
      </w:r>
      <w:r w:rsidRPr="005D5BEE">
        <w:rPr>
          <w:sz w:val="22"/>
          <w:szCs w:val="22"/>
        </w:rPr>
        <w:tab/>
      </w:r>
      <w:proofErr w:type="gramStart"/>
      <w:r w:rsidRPr="005D5BEE">
        <w:rPr>
          <w:sz w:val="22"/>
          <w:szCs w:val="22"/>
        </w:rPr>
        <w:t>Átadó</w:t>
      </w:r>
      <w:r w:rsidRPr="005D5BEE">
        <w:rPr>
          <w:sz w:val="22"/>
          <w:szCs w:val="22"/>
        </w:rPr>
        <w:tab/>
      </w:r>
      <w:r w:rsidRPr="005D5BEE">
        <w:rPr>
          <w:sz w:val="22"/>
          <w:szCs w:val="22"/>
        </w:rPr>
        <w:tab/>
      </w:r>
      <w:r w:rsidRPr="005D5BEE">
        <w:rPr>
          <w:sz w:val="22"/>
          <w:szCs w:val="22"/>
        </w:rPr>
        <w:tab/>
      </w:r>
      <w:r w:rsidRPr="005D5BEE">
        <w:rPr>
          <w:sz w:val="22"/>
          <w:szCs w:val="22"/>
        </w:rPr>
        <w:tab/>
      </w:r>
      <w:r w:rsidRPr="005D5BEE">
        <w:rPr>
          <w:sz w:val="22"/>
          <w:szCs w:val="22"/>
        </w:rPr>
        <w:tab/>
      </w:r>
      <w:r w:rsidRPr="005D5BEE">
        <w:rPr>
          <w:sz w:val="22"/>
          <w:szCs w:val="22"/>
        </w:rPr>
        <w:tab/>
        <w:t xml:space="preserve">     Átvevő</w:t>
      </w:r>
      <w:proofErr w:type="gramEnd"/>
      <w:r w:rsidRPr="005D5BEE">
        <w:rPr>
          <w:sz w:val="22"/>
          <w:szCs w:val="22"/>
        </w:rPr>
        <w:t xml:space="preserve"> irodavezető</w:t>
      </w:r>
    </w:p>
    <w:sectPr w:rsidR="00DD393A" w:rsidRPr="005D5BEE" w:rsidSect="005D5BEE">
      <w:pgSz w:w="11906" w:h="16838"/>
      <w:pgMar w:top="851" w:right="1418" w:bottom="956" w:left="1418" w:header="851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28A" w:rsidRDefault="0058328A">
      <w:r>
        <w:separator/>
      </w:r>
    </w:p>
  </w:endnote>
  <w:endnote w:type="continuationSeparator" w:id="0">
    <w:p w:rsidR="0058328A" w:rsidRDefault="00583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28A" w:rsidRDefault="0058328A">
      <w:r>
        <w:separator/>
      </w:r>
    </w:p>
  </w:footnote>
  <w:footnote w:type="continuationSeparator" w:id="0">
    <w:p w:rsidR="0058328A" w:rsidRDefault="00583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0F6"/>
    <w:rsid w:val="00063300"/>
    <w:rsid w:val="000C0B6A"/>
    <w:rsid w:val="000C5C19"/>
    <w:rsid w:val="00107C47"/>
    <w:rsid w:val="00120D9C"/>
    <w:rsid w:val="00127861"/>
    <w:rsid w:val="001338F1"/>
    <w:rsid w:val="00166394"/>
    <w:rsid w:val="001929A1"/>
    <w:rsid w:val="00193659"/>
    <w:rsid w:val="001A4D56"/>
    <w:rsid w:val="001C17E2"/>
    <w:rsid w:val="001C2A2F"/>
    <w:rsid w:val="001D0F20"/>
    <w:rsid w:val="001E7C0A"/>
    <w:rsid w:val="00236441"/>
    <w:rsid w:val="00240663"/>
    <w:rsid w:val="00257E68"/>
    <w:rsid w:val="002878A2"/>
    <w:rsid w:val="002A1A2A"/>
    <w:rsid w:val="002E68FF"/>
    <w:rsid w:val="00317C69"/>
    <w:rsid w:val="00342CF4"/>
    <w:rsid w:val="00350035"/>
    <w:rsid w:val="0038697B"/>
    <w:rsid w:val="003C18B1"/>
    <w:rsid w:val="003C5DA8"/>
    <w:rsid w:val="003E402B"/>
    <w:rsid w:val="00417CE4"/>
    <w:rsid w:val="004320D2"/>
    <w:rsid w:val="0045063B"/>
    <w:rsid w:val="004614A4"/>
    <w:rsid w:val="00480982"/>
    <w:rsid w:val="004D5A67"/>
    <w:rsid w:val="004F6156"/>
    <w:rsid w:val="00573F97"/>
    <w:rsid w:val="005805C0"/>
    <w:rsid w:val="0058328A"/>
    <w:rsid w:val="005842C1"/>
    <w:rsid w:val="005B2EAD"/>
    <w:rsid w:val="005D01C0"/>
    <w:rsid w:val="005D5BEE"/>
    <w:rsid w:val="005F5804"/>
    <w:rsid w:val="00606E6E"/>
    <w:rsid w:val="00631D4B"/>
    <w:rsid w:val="00637CA1"/>
    <w:rsid w:val="006A7D6A"/>
    <w:rsid w:val="006C04D5"/>
    <w:rsid w:val="0072107C"/>
    <w:rsid w:val="007236D3"/>
    <w:rsid w:val="00750E7C"/>
    <w:rsid w:val="0076526F"/>
    <w:rsid w:val="00765EE5"/>
    <w:rsid w:val="007B4C36"/>
    <w:rsid w:val="00801577"/>
    <w:rsid w:val="00810876"/>
    <w:rsid w:val="00832DF4"/>
    <w:rsid w:val="00884727"/>
    <w:rsid w:val="008C4918"/>
    <w:rsid w:val="00937AEB"/>
    <w:rsid w:val="00995698"/>
    <w:rsid w:val="009B6F60"/>
    <w:rsid w:val="009C2BF0"/>
    <w:rsid w:val="009C4D7E"/>
    <w:rsid w:val="009D3ED1"/>
    <w:rsid w:val="009D6443"/>
    <w:rsid w:val="00A0740A"/>
    <w:rsid w:val="00A12005"/>
    <w:rsid w:val="00A75C0A"/>
    <w:rsid w:val="00AB22E3"/>
    <w:rsid w:val="00AC0B3D"/>
    <w:rsid w:val="00AF277E"/>
    <w:rsid w:val="00B135CE"/>
    <w:rsid w:val="00B60A4C"/>
    <w:rsid w:val="00B74F59"/>
    <w:rsid w:val="00BF5A13"/>
    <w:rsid w:val="00C03578"/>
    <w:rsid w:val="00C07245"/>
    <w:rsid w:val="00C12474"/>
    <w:rsid w:val="00C15B7D"/>
    <w:rsid w:val="00C225C7"/>
    <w:rsid w:val="00C24DAF"/>
    <w:rsid w:val="00C428DB"/>
    <w:rsid w:val="00C57B41"/>
    <w:rsid w:val="00C6218F"/>
    <w:rsid w:val="00C656B4"/>
    <w:rsid w:val="00C92D29"/>
    <w:rsid w:val="00CB19A4"/>
    <w:rsid w:val="00CB3F02"/>
    <w:rsid w:val="00CD1D15"/>
    <w:rsid w:val="00CE2862"/>
    <w:rsid w:val="00CF40A9"/>
    <w:rsid w:val="00D171E3"/>
    <w:rsid w:val="00D308E3"/>
    <w:rsid w:val="00D33567"/>
    <w:rsid w:val="00D35CDA"/>
    <w:rsid w:val="00D613EA"/>
    <w:rsid w:val="00D802F0"/>
    <w:rsid w:val="00DD393A"/>
    <w:rsid w:val="00DD3EEC"/>
    <w:rsid w:val="00E01842"/>
    <w:rsid w:val="00E436D7"/>
    <w:rsid w:val="00E452C6"/>
    <w:rsid w:val="00E52267"/>
    <w:rsid w:val="00E653F2"/>
    <w:rsid w:val="00E820F6"/>
    <w:rsid w:val="00E87C6B"/>
    <w:rsid w:val="00EF7617"/>
    <w:rsid w:val="00F0398B"/>
    <w:rsid w:val="00F03CB7"/>
    <w:rsid w:val="00F104C8"/>
    <w:rsid w:val="00F211B3"/>
    <w:rsid w:val="00F328F7"/>
    <w:rsid w:val="00F33785"/>
    <w:rsid w:val="00F40059"/>
    <w:rsid w:val="00F749EE"/>
    <w:rsid w:val="00FE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Bekezdsalapbettpusa">
    <w:name w:val="Default Paragraph Font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/>
    </w:rPr>
  </w:style>
  <w:style w:type="character" w:customStyle="1" w:styleId="WW8Num4z0">
    <w:name w:val="WW8Num4z0"/>
    <w:rPr>
      <w:rFonts w:ascii="Arial" w:hAnsi="Aria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Arial" w:hAnsi="Aria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Bookman Old Style" w:eastAsia="Lucida Sans Unicode" w:hAnsi="Bookman Old Style" w:cs="Times New Roman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1z0">
    <w:name w:val="WW8Num11z0"/>
    <w:rPr>
      <w:rFonts w:ascii="Arial" w:hAnsi="Arial"/>
    </w:rPr>
  </w:style>
  <w:style w:type="character" w:customStyle="1" w:styleId="WW8Num14z0">
    <w:name w:val="WW8Num14z0"/>
    <w:rPr>
      <w:rFonts w:ascii="Arial" w:hAnsi="Aria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8z0">
    <w:name w:val="WW8Num18z0"/>
    <w:rPr>
      <w:rFonts w:ascii="Times New Roman" w:eastAsia="Lucida Sans Unicode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Bekezdsalapbettpusa1">
    <w:name w:val="Bekezdés alapbetűtípusa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Szmozsjelek">
    <w:name w:val="Számozásjelek"/>
  </w:style>
  <w:style w:type="character" w:customStyle="1" w:styleId="Felsorolsjel">
    <w:name w:val="Felsorolásjel"/>
    <w:rPr>
      <w:rFonts w:ascii="StarSymbol" w:eastAsia="StarSymbol" w:hAnsi="StarSymbol" w:cs="StarSymbol"/>
      <w:sz w:val="18"/>
      <w:szCs w:val="18"/>
    </w:rPr>
  </w:style>
  <w:style w:type="character" w:styleId="Oldalszm">
    <w:name w:val="page number"/>
    <w:basedOn w:val="Bekezdsalapbett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istaszerbekezds">
    <w:name w:val="List Paragraph"/>
    <w:basedOn w:val="Norml"/>
    <w:qFormat/>
    <w:pPr>
      <w:ind w:left="708"/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Kerettartalom">
    <w:name w:val="Kerettartalom"/>
    <w:basedOn w:val="Szvegtrzs"/>
  </w:style>
  <w:style w:type="table" w:styleId="Rcsostblzat">
    <w:name w:val="Table Grid"/>
    <w:basedOn w:val="Normltblzat"/>
    <w:uiPriority w:val="59"/>
    <w:rsid w:val="001E7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E8F55-95C6-4920-B58A-591FF00E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1610</Words>
  <Characters>11110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BEVÁLTÓHELYI MEGÁLLAPODÁS</vt:lpstr>
    </vt:vector>
  </TitlesOfParts>
  <Company/>
  <LinksUpToDate>false</LinksUpToDate>
  <CharactersWithSpaces>12695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BEVÁLTÓHELYI MEGÁLLAPODÁS</dc:title>
  <dc:creator>Sanyi</dc:creator>
  <cp:lastModifiedBy>Szabó Dóra</cp:lastModifiedBy>
  <cp:revision>2</cp:revision>
  <cp:lastPrinted>2012-07-03T11:27:00Z</cp:lastPrinted>
  <dcterms:created xsi:type="dcterms:W3CDTF">2014-02-09T20:28:00Z</dcterms:created>
  <dcterms:modified xsi:type="dcterms:W3CDTF">2014-02-09T20:28:00Z</dcterms:modified>
</cp:coreProperties>
</file>